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0033D" w:rsidP="0061413E" w:rsidRDefault="00F0033D" w14:paraId="2CAC9541" w14:textId="635D4605">
      <w:pPr>
        <w:spacing w:after="0" w:line="240" w:lineRule="auto"/>
      </w:pPr>
    </w:p>
    <w:p w:rsidR="00F0033D" w:rsidP="0061413E" w:rsidRDefault="00F0033D" w14:paraId="0C540782" w14:textId="0EB0C9F7">
      <w:pPr>
        <w:spacing w:after="0" w:line="240" w:lineRule="auto"/>
      </w:pPr>
    </w:p>
    <w:tbl>
      <w:tblPr>
        <w:tblW w:w="879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V w:val="single" w:color="808080" w:sz="4" w:space="0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830"/>
      </w:tblGrid>
      <w:tr w:rsidRPr="0099047E" w:rsidR="00F0033D" w:rsidTr="3C35C3D9" w14:paraId="6B58842F" w14:textId="77777777">
        <w:trPr>
          <w:trHeight w:val="91" w:hRule="exact"/>
        </w:trPr>
        <w:tc>
          <w:tcPr>
            <w:tcW w:w="8798" w:type="dxa"/>
            <w:gridSpan w:val="2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center"/>
          </w:tcPr>
          <w:p w:rsidRPr="0099047E" w:rsidR="00F0033D" w:rsidP="006756AA" w:rsidRDefault="00F0033D" w14:paraId="05BE29DC" w14:textId="77777777"/>
        </w:tc>
      </w:tr>
      <w:tr w:rsidRPr="0099047E" w:rsidR="00F0033D" w:rsidTr="3C35C3D9" w14:paraId="52358C69" w14:textId="77777777">
        <w:trPr>
          <w:trHeight w:val="434" w:hRule="exact"/>
        </w:trPr>
        <w:tc>
          <w:tcPr>
            <w:tcW w:w="2968" w:type="dxa"/>
            <w:tcBorders>
              <w:top w:val="nil"/>
              <w:left w:val="single" w:color="808080" w:themeColor="background1" w:themeShade="80" w:sz="4" w:space="0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400F0" w:rsidR="00F0033D" w:rsidP="006756AA" w:rsidRDefault="00F0033D" w14:paraId="3DD3DFCF" w14:textId="77777777">
            <w:pPr>
              <w:pStyle w:val="BodyText"/>
              <w:rPr>
                <w:b/>
              </w:rPr>
            </w:pPr>
            <w:r w:rsidRPr="003400F0">
              <w:rPr>
                <w:b/>
              </w:rPr>
              <w:t xml:space="preserve">Job title: 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single" w:color="808080" w:themeColor="background1" w:themeShade="80" w:sz="4" w:space="0"/>
            </w:tcBorders>
            <w:tcMar/>
            <w:vAlign w:val="center"/>
          </w:tcPr>
          <w:p w:rsidRPr="003611FB" w:rsidR="00F0033D" w:rsidP="411FBA27" w:rsidRDefault="003A63A5" w14:paraId="043DCEDC" w14:textId="659FBF0B">
            <w:pPr>
              <w:pStyle w:val="BodyText"/>
              <w:rPr>
                <w:sz w:val="20"/>
                <w:szCs w:val="20"/>
              </w:rPr>
            </w:pPr>
            <w:r w:rsidRPr="3C35C3D9" w:rsidR="003A63A5">
              <w:rPr>
                <w:sz w:val="20"/>
                <w:szCs w:val="20"/>
              </w:rPr>
              <w:t xml:space="preserve">Resettlement </w:t>
            </w:r>
            <w:r w:rsidRPr="3C35C3D9" w:rsidR="331216A1">
              <w:rPr>
                <w:sz w:val="20"/>
                <w:szCs w:val="20"/>
              </w:rPr>
              <w:t>Casew</w:t>
            </w:r>
            <w:r w:rsidRPr="3C35C3D9" w:rsidR="003A63A5">
              <w:rPr>
                <w:sz w:val="20"/>
                <w:szCs w:val="20"/>
              </w:rPr>
              <w:t xml:space="preserve">orker </w:t>
            </w:r>
            <w:r w:rsidRPr="3C35C3D9" w:rsidR="00F0033D">
              <w:rPr>
                <w:sz w:val="20"/>
                <w:szCs w:val="20"/>
              </w:rPr>
              <w:t xml:space="preserve"> </w:t>
            </w:r>
          </w:p>
        </w:tc>
      </w:tr>
      <w:tr w:rsidRPr="0099047E" w:rsidR="00F0033D" w:rsidTr="3C35C3D9" w14:paraId="3DE841E3" w14:textId="77777777">
        <w:trPr>
          <w:cantSplit/>
          <w:trHeight w:val="92" w:hRule="exact"/>
        </w:trPr>
        <w:tc>
          <w:tcPr>
            <w:tcW w:w="8798" w:type="dxa"/>
            <w:gridSpan w:val="2"/>
            <w:tcBorders>
              <w:top w:val="nil"/>
              <w:left w:val="single" w:color="808080" w:themeColor="background1" w:themeShade="80" w:sz="4" w:space="0"/>
              <w:bottom w:val="nil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center"/>
          </w:tcPr>
          <w:p w:rsidRPr="0099047E" w:rsidR="00F0033D" w:rsidP="006756AA" w:rsidRDefault="00F0033D" w14:paraId="6B5884B7" w14:textId="77777777">
            <w:pPr>
              <w:pStyle w:val="BodyText"/>
            </w:pPr>
          </w:p>
        </w:tc>
      </w:tr>
      <w:tr w:rsidRPr="0099047E" w:rsidR="00F0033D" w:rsidTr="3C35C3D9" w14:paraId="2FF813AF" w14:textId="77777777">
        <w:trPr>
          <w:cantSplit/>
          <w:trHeight w:val="425" w:hRule="exact"/>
        </w:trPr>
        <w:tc>
          <w:tcPr>
            <w:tcW w:w="296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99047E" w:rsidR="00F0033D" w:rsidP="006756AA" w:rsidRDefault="00F0033D" w14:paraId="12348067" w14:textId="77777777">
            <w:pPr>
              <w:pStyle w:val="BodyText"/>
            </w:pPr>
            <w:r>
              <w:rPr>
                <w:b/>
              </w:rPr>
              <w:t>Directorate/service/team:</w:t>
            </w:r>
          </w:p>
        </w:tc>
        <w:tc>
          <w:tcPr>
            <w:tcW w:w="5830" w:type="dxa"/>
            <w:tcBorders>
              <w:top w:val="nil"/>
              <w:left w:val="nil"/>
            </w:tcBorders>
            <w:tcMar/>
            <w:vAlign w:val="center"/>
          </w:tcPr>
          <w:p w:rsidRPr="00F0033D" w:rsidR="00F0033D" w:rsidP="1C38CAF6" w:rsidRDefault="00F0033D" w14:paraId="032EA838" w14:textId="3C6896D5">
            <w:pPr>
              <w:pStyle w:val="BodyText"/>
              <w:rPr>
                <w:sz w:val="20"/>
                <w:szCs w:val="20"/>
              </w:rPr>
            </w:pPr>
            <w:r w:rsidRPr="1C38CAF6" w:rsidR="00F0033D">
              <w:rPr>
                <w:sz w:val="20"/>
                <w:szCs w:val="20"/>
              </w:rPr>
              <w:t>Children’s Services /</w:t>
            </w:r>
            <w:r w:rsidRPr="1C38CAF6" w:rsidR="56212DE4">
              <w:rPr>
                <w:sz w:val="20"/>
                <w:szCs w:val="20"/>
              </w:rPr>
              <w:t xml:space="preserve"> Care and Protection</w:t>
            </w:r>
            <w:r w:rsidRPr="1C38CAF6" w:rsidR="00F0033D">
              <w:rPr>
                <w:sz w:val="20"/>
                <w:szCs w:val="20"/>
              </w:rPr>
              <w:t xml:space="preserve"> / Refugee Resettlement</w:t>
            </w:r>
          </w:p>
        </w:tc>
      </w:tr>
      <w:tr w:rsidRPr="0099047E" w:rsidR="00F0033D" w:rsidTr="3C35C3D9" w14:paraId="3E42A779" w14:textId="77777777">
        <w:trPr>
          <w:cantSplit/>
          <w:trHeight w:val="72" w:hRule="exact"/>
        </w:trPr>
        <w:tc>
          <w:tcPr>
            <w:tcW w:w="8798" w:type="dxa"/>
            <w:gridSpan w:val="2"/>
            <w:shd w:val="clear" w:color="auto" w:fill="FFFFFF" w:themeFill="background1"/>
            <w:tcMar/>
            <w:vAlign w:val="center"/>
          </w:tcPr>
          <w:p w:rsidRPr="0099047E" w:rsidR="00F0033D" w:rsidP="006756AA" w:rsidRDefault="00F0033D" w14:paraId="5B17E1EA" w14:textId="77777777">
            <w:pPr>
              <w:pStyle w:val="BodyText"/>
            </w:pPr>
          </w:p>
        </w:tc>
      </w:tr>
      <w:tr w:rsidRPr="0099047E" w:rsidR="00F0033D" w:rsidTr="3C35C3D9" w14:paraId="13F979D4" w14:textId="77777777">
        <w:trPr>
          <w:trHeight w:val="405" w:hRule="exact"/>
        </w:trPr>
        <w:tc>
          <w:tcPr>
            <w:tcW w:w="296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400F0" w:rsidR="00F0033D" w:rsidP="006756AA" w:rsidRDefault="00F0033D" w14:paraId="1E1FA227" w14:textId="77777777">
            <w:pPr>
              <w:pStyle w:val="BodyText"/>
              <w:rPr>
                <w:b/>
              </w:rPr>
            </w:pPr>
            <w:r w:rsidRPr="003400F0">
              <w:rPr>
                <w:b/>
              </w:rPr>
              <w:t>Location: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Pr="00F0033D" w:rsidR="00F0033D" w:rsidP="006756AA" w:rsidRDefault="00F0033D" w14:paraId="3E9C79CD" w14:textId="57468F74">
            <w:pPr>
              <w:tabs>
                <w:tab w:val="left" w:pos="2790"/>
                <w:tab w:val="left" w:pos="3150"/>
              </w:tabs>
              <w:rPr>
                <w:rFonts w:ascii="Arial" w:hAnsi="Arial" w:cs="Arial"/>
                <w:sz w:val="20"/>
                <w:szCs w:val="20"/>
              </w:rPr>
            </w:pPr>
            <w:r w:rsidRPr="003611FB">
              <w:rPr>
                <w:rFonts w:ascii="Arial" w:hAnsi="Arial" w:cs="Arial"/>
                <w:sz w:val="20"/>
                <w:szCs w:val="20"/>
              </w:rPr>
              <w:t xml:space="preserve">County Hall </w:t>
            </w:r>
          </w:p>
        </w:tc>
      </w:tr>
      <w:tr w:rsidRPr="0099047E" w:rsidR="00F0033D" w:rsidTr="3C35C3D9" w14:paraId="38D3665E" w14:textId="77777777">
        <w:trPr>
          <w:cantSplit/>
          <w:trHeight w:val="92" w:hRule="exact"/>
        </w:trPr>
        <w:tc>
          <w:tcPr>
            <w:tcW w:w="8798" w:type="dxa"/>
            <w:gridSpan w:val="2"/>
            <w:shd w:val="clear" w:color="auto" w:fill="FFFFFF" w:themeFill="background1"/>
            <w:tcMar/>
            <w:vAlign w:val="center"/>
          </w:tcPr>
          <w:p w:rsidRPr="0099047E" w:rsidR="00F0033D" w:rsidP="006756AA" w:rsidRDefault="00F0033D" w14:paraId="64C37103" w14:textId="77777777">
            <w:pPr>
              <w:pStyle w:val="BodyText"/>
            </w:pPr>
          </w:p>
        </w:tc>
      </w:tr>
      <w:tr w:rsidRPr="0099047E" w:rsidR="00F0033D" w:rsidTr="3C35C3D9" w14:paraId="7B35EEE8" w14:textId="77777777">
        <w:trPr>
          <w:cantSplit/>
          <w:trHeight w:val="469" w:hRule="exact"/>
        </w:trPr>
        <w:tc>
          <w:tcPr>
            <w:tcW w:w="296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400F0" w:rsidR="00F0033D" w:rsidP="006756AA" w:rsidRDefault="00F0033D" w14:paraId="210AFBAB" w14:textId="77777777">
            <w:pPr>
              <w:pStyle w:val="BodyText"/>
              <w:ind w:right="-1208"/>
              <w:rPr>
                <w:b/>
              </w:rPr>
            </w:pPr>
            <w:r w:rsidRPr="003400F0">
              <w:rPr>
                <w:b/>
              </w:rPr>
              <w:t>Reports to</w:t>
            </w:r>
            <w:r>
              <w:rPr>
                <w:b/>
              </w:rPr>
              <w:t xml:space="preserve"> (designation)</w:t>
            </w:r>
            <w:r w:rsidRPr="003400F0">
              <w:rPr>
                <w:b/>
              </w:rPr>
              <w:t>:</w:t>
            </w:r>
          </w:p>
        </w:tc>
        <w:tc>
          <w:tcPr>
            <w:tcW w:w="5830" w:type="dxa"/>
            <w:tcBorders>
              <w:left w:val="nil"/>
              <w:bottom w:val="nil"/>
            </w:tcBorders>
            <w:tcMar/>
            <w:vAlign w:val="center"/>
          </w:tcPr>
          <w:p w:rsidR="000411ED" w:rsidP="6DBFD4F8" w:rsidRDefault="000411ED" w14:paraId="04EABA93" w14:textId="77777777">
            <w:pPr>
              <w:pStyle w:val="BodyText"/>
              <w:rPr>
                <w:sz w:val="20"/>
              </w:rPr>
            </w:pPr>
          </w:p>
          <w:p w:rsidR="000411ED" w:rsidP="6DBFD4F8" w:rsidRDefault="000411ED" w14:paraId="0C5AF199" w14:textId="77777777">
            <w:pPr>
              <w:pStyle w:val="BodyText"/>
              <w:rPr>
                <w:sz w:val="20"/>
              </w:rPr>
            </w:pPr>
          </w:p>
          <w:p w:rsidRPr="003611FB" w:rsidR="00F0033D" w:rsidP="6DBFD4F8" w:rsidRDefault="003A63A5" w14:paraId="4E595FF3" w14:textId="3C044F17">
            <w:pPr>
              <w:pStyle w:val="BodyText"/>
              <w:rPr>
                <w:sz w:val="20"/>
              </w:rPr>
            </w:pPr>
            <w:r w:rsidRPr="6DBFD4F8">
              <w:rPr>
                <w:sz w:val="20"/>
              </w:rPr>
              <w:fldChar w:fldCharType="begin"/>
            </w:r>
            <w:r w:rsidRPr="6DBFD4F8">
              <w:rPr>
                <w:sz w:val="20"/>
              </w:rPr>
              <w:instrText xml:space="preserve">  </w:instrText>
            </w:r>
            <w:r w:rsidRPr="6DBFD4F8">
              <w:rPr>
                <w:sz w:val="20"/>
              </w:rPr>
              <w:fldChar w:fldCharType="end"/>
            </w:r>
          </w:p>
          <w:p w:rsidR="00F0033D" w:rsidP="6DBFD4F8" w:rsidRDefault="00F0033D" w14:paraId="221815E5" w14:textId="2C141183">
            <w:pPr>
              <w:pStyle w:val="BodyText"/>
              <w:rPr>
                <w:sz w:val="20"/>
              </w:rPr>
            </w:pPr>
          </w:p>
          <w:p w:rsidR="000411ED" w:rsidP="29432797" w:rsidRDefault="000411ED" w14:paraId="141F9583" w14:textId="1E85B77B">
            <w:pPr>
              <w:pStyle w:val="BodyText"/>
              <w:rPr>
                <w:sz w:val="20"/>
                <w:szCs w:val="20"/>
              </w:rPr>
            </w:pPr>
            <w:r w:rsidRPr="29432797" w:rsidR="29432797">
              <w:rPr>
                <w:sz w:val="20"/>
                <w:szCs w:val="20"/>
              </w:rPr>
              <w:t>Refugee Resettlement Service Manager</w:t>
            </w:r>
          </w:p>
          <w:p w:rsidR="000411ED" w:rsidP="6DBFD4F8" w:rsidRDefault="000411ED" w14:paraId="0D55A38A" w14:textId="77777777">
            <w:pPr>
              <w:pStyle w:val="BodyText"/>
              <w:rPr>
                <w:sz w:val="20"/>
              </w:rPr>
            </w:pPr>
          </w:p>
          <w:p w:rsidR="000411ED" w:rsidP="6DBFD4F8" w:rsidRDefault="000411ED" w14:paraId="380DB80E" w14:textId="77777777">
            <w:pPr>
              <w:pStyle w:val="BodyText"/>
              <w:rPr>
                <w:sz w:val="20"/>
              </w:rPr>
            </w:pPr>
          </w:p>
          <w:p w:rsidRPr="003611FB" w:rsidR="000411ED" w:rsidP="6DBFD4F8" w:rsidRDefault="000411ED" w14:paraId="0F8FE128" w14:textId="77777777">
            <w:pPr>
              <w:pStyle w:val="BodyText"/>
              <w:rPr>
                <w:sz w:val="20"/>
              </w:rPr>
            </w:pPr>
          </w:p>
          <w:p w:rsidRPr="003611FB" w:rsidR="00F0033D" w:rsidP="6DBFD4F8" w:rsidRDefault="003A63A5" w14:paraId="3D658897" w14:textId="4F3DF1EF">
            <w:pPr>
              <w:pStyle w:val="BodyText"/>
              <w:rPr>
                <w:sz w:val="20"/>
              </w:rPr>
            </w:pPr>
            <w:r w:rsidRPr="6DBFD4F8">
              <w:rPr>
                <w:sz w:val="20"/>
              </w:rPr>
              <w:fldChar w:fldCharType="begin"/>
            </w:r>
            <w:r w:rsidRPr="6DBFD4F8">
              <w:rPr>
                <w:sz w:val="20"/>
              </w:rPr>
              <w:instrText xml:space="preserve">  </w:instrText>
            </w:r>
            <w:r w:rsidRPr="6DBFD4F8">
              <w:rPr>
                <w:sz w:val="20"/>
              </w:rPr>
              <w:fldChar w:fldCharType="end"/>
            </w:r>
          </w:p>
        </w:tc>
      </w:tr>
      <w:tr w:rsidRPr="0099047E" w:rsidR="00F0033D" w:rsidTr="3C35C3D9" w14:paraId="2F2460E3" w14:textId="77777777">
        <w:trPr>
          <w:cantSplit/>
          <w:trHeight w:val="91" w:hRule="exact"/>
        </w:trPr>
        <w:tc>
          <w:tcPr>
            <w:tcW w:w="8798" w:type="dxa"/>
            <w:gridSpan w:val="2"/>
            <w:tcBorders>
              <w:top w:val="nil"/>
              <w:bottom w:val="single" w:color="808080" w:themeColor="background1" w:themeShade="80" w:sz="4" w:space="0"/>
            </w:tcBorders>
            <w:shd w:val="clear" w:color="auto" w:fill="FFFFFF" w:themeFill="background1"/>
            <w:tcMar/>
            <w:vAlign w:val="center"/>
          </w:tcPr>
          <w:p w:rsidRPr="0099047E" w:rsidR="00F0033D" w:rsidP="006756AA" w:rsidRDefault="00F0033D" w14:paraId="5F1B2341" w14:textId="77777777"/>
        </w:tc>
      </w:tr>
    </w:tbl>
    <w:p w:rsidR="00F0033D" w:rsidP="0061413E" w:rsidRDefault="00F0033D" w14:paraId="2F40C400" w14:textId="77777777">
      <w:pPr>
        <w:spacing w:after="0" w:line="240" w:lineRule="auto"/>
      </w:pPr>
    </w:p>
    <w:p w:rsidR="00B215E7" w:rsidP="0061413E" w:rsidRDefault="00B215E7" w14:paraId="45B479A9" w14:textId="284541CD">
      <w:pPr>
        <w:spacing w:after="0"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98"/>
      </w:tblGrid>
      <w:tr w:rsidRPr="003D7DE6" w:rsidR="0091388A" w:rsidTr="006756AA" w14:paraId="181D4F9F" w14:textId="77777777">
        <w:trPr>
          <w:trHeight w:val="665"/>
        </w:trPr>
        <w:tc>
          <w:tcPr>
            <w:tcW w:w="879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pct15" w:color="auto" w:fill="auto"/>
            <w:vAlign w:val="center"/>
          </w:tcPr>
          <w:p w:rsidRPr="0091388A" w:rsidR="0091388A" w:rsidP="006756AA" w:rsidRDefault="0091388A" w14:paraId="1D56704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388A">
              <w:rPr>
                <w:rFonts w:ascii="Arial" w:hAnsi="Arial" w:cs="Arial"/>
                <w:b/>
                <w:sz w:val="28"/>
                <w:szCs w:val="28"/>
              </w:rPr>
              <w:t>Organisation structure</w:t>
            </w:r>
          </w:p>
        </w:tc>
      </w:tr>
    </w:tbl>
    <w:p w:rsidRPr="0091388A" w:rsidR="0091388A" w:rsidP="0061413E" w:rsidRDefault="0091388A" w14:paraId="1432D6F8" w14:textId="7D6DB784">
      <w:pPr>
        <w:spacing w:after="0" w:line="240" w:lineRule="auto"/>
        <w:rPr>
          <w:rFonts w:ascii="Arial" w:hAnsi="Arial" w:cs="Arial"/>
          <w:b/>
          <w:sz w:val="28"/>
        </w:rPr>
      </w:pPr>
    </w:p>
    <w:p w:rsidR="0090797D" w:rsidP="0091388A" w:rsidRDefault="0090797D" w14:paraId="2C0A2865" w14:textId="77777777">
      <w:pPr>
        <w:rPr>
          <w:rFonts w:ascii="Arial" w:hAnsi="Arial" w:cs="Arial"/>
        </w:rPr>
      </w:pPr>
    </w:p>
    <w:p w:rsidRPr="0091388A" w:rsidR="0091388A" w:rsidP="0091388A" w:rsidRDefault="0091388A" w14:paraId="59F45C80" w14:textId="6488CD9C">
      <w:pPr>
        <w:rPr>
          <w:rFonts w:ascii="Arial" w:hAnsi="Arial" w:cs="Arial"/>
        </w:rPr>
      </w:pPr>
      <w:r w:rsidRPr="1C38CAF6" w:rsidR="0091388A">
        <w:rPr>
          <w:rFonts w:ascii="Arial" w:hAnsi="Arial" w:cs="Arial"/>
        </w:rPr>
        <w:t>Th</w:t>
      </w:r>
      <w:r w:rsidRPr="1C38CAF6" w:rsidR="000E0FA9">
        <w:rPr>
          <w:rFonts w:ascii="Arial" w:hAnsi="Arial" w:cs="Arial"/>
        </w:rPr>
        <w:t>e</w:t>
      </w:r>
      <w:r w:rsidRPr="1C38CAF6" w:rsidR="0091388A">
        <w:rPr>
          <w:rFonts w:ascii="Arial" w:hAnsi="Arial" w:cs="Arial"/>
        </w:rPr>
        <w:t xml:space="preserve"> post </w:t>
      </w:r>
      <w:r w:rsidRPr="1C38CAF6" w:rsidR="000E0FA9">
        <w:rPr>
          <w:rFonts w:ascii="Arial" w:hAnsi="Arial" w:cs="Arial"/>
        </w:rPr>
        <w:t xml:space="preserve">sits within </w:t>
      </w:r>
      <w:r w:rsidRPr="1C38CAF6" w:rsidR="41BC9B23">
        <w:rPr>
          <w:rFonts w:ascii="Arial" w:hAnsi="Arial" w:cs="Arial"/>
        </w:rPr>
        <w:t>Care and Protection,</w:t>
      </w:r>
      <w:r w:rsidRPr="1C38CAF6" w:rsidR="0091388A">
        <w:rPr>
          <w:rFonts w:ascii="Arial" w:hAnsi="Arial" w:cs="Arial"/>
        </w:rPr>
        <w:t xml:space="preserve"> </w:t>
      </w:r>
      <w:r w:rsidRPr="1C38CAF6" w:rsidR="00370316">
        <w:rPr>
          <w:rFonts w:ascii="Arial" w:hAnsi="Arial" w:cs="Arial"/>
        </w:rPr>
        <w:t>within the Children’s Services Directorate.</w:t>
      </w:r>
    </w:p>
    <w:p w:rsidRPr="009D453C" w:rsidR="009D453C" w:rsidP="009D453C" w:rsidRDefault="009D453C" w14:paraId="320C1B65" w14:textId="77777777">
      <w:pPr>
        <w:spacing w:after="0" w:line="240" w:lineRule="auto"/>
        <w:rPr>
          <w:b/>
          <w:sz w:val="28"/>
          <w:szCs w:val="28"/>
        </w:rPr>
      </w:pPr>
    </w:p>
    <w:p w:rsidRPr="009D453C" w:rsidR="009D453C" w:rsidP="1C38CAF6" w:rsidRDefault="009D453C" w14:paraId="0860814A" w14:textId="6081B7D0">
      <w:pPr>
        <w:spacing w:after="0" w:line="240" w:lineRule="auto"/>
        <w:rPr>
          <w:rFonts w:ascii="Arial" w:hAnsi="Arial" w:cs="Arial"/>
        </w:rPr>
      </w:pPr>
      <w:r w:rsidRPr="1C38CAF6" w:rsidR="009D453C">
        <w:rPr>
          <w:rFonts w:ascii="Arial" w:hAnsi="Arial" w:cs="Arial"/>
        </w:rPr>
        <w:t xml:space="preserve">Attached to </w:t>
      </w:r>
      <w:r w:rsidRPr="1C38CAF6" w:rsidR="00BA074D">
        <w:rPr>
          <w:rFonts w:ascii="Arial" w:hAnsi="Arial" w:cs="Arial"/>
        </w:rPr>
        <w:t>Family Worker</w:t>
      </w:r>
      <w:r w:rsidRPr="1C38CAF6" w:rsidR="009D453C">
        <w:rPr>
          <w:rFonts w:ascii="Arial" w:hAnsi="Arial" w:cs="Arial"/>
        </w:rPr>
        <w:t xml:space="preserve"> job description and person specification at level 1 </w:t>
      </w:r>
      <w:r w:rsidRPr="1C38CAF6" w:rsidR="381B9D00">
        <w:rPr>
          <w:rFonts w:ascii="Arial" w:hAnsi="Arial" w:cs="Arial"/>
        </w:rPr>
        <w:t>/G</w:t>
      </w:r>
      <w:r w:rsidRPr="1C38CAF6" w:rsidR="009D453C">
        <w:rPr>
          <w:rFonts w:ascii="Arial" w:hAnsi="Arial" w:cs="Arial"/>
        </w:rPr>
        <w:t xml:space="preserve">rade </w:t>
      </w:r>
      <w:r w:rsidRPr="1C38CAF6" w:rsidR="00BA074D">
        <w:rPr>
          <w:rFonts w:ascii="Arial" w:hAnsi="Arial" w:cs="Arial"/>
        </w:rPr>
        <w:t>8</w:t>
      </w:r>
      <w:r w:rsidRPr="1C38CAF6" w:rsidR="009D453C">
        <w:rPr>
          <w:rFonts w:ascii="Arial" w:hAnsi="Arial" w:cs="Arial"/>
        </w:rPr>
        <w:t>.</w:t>
      </w:r>
    </w:p>
    <w:p w:rsidRPr="00AB0901" w:rsidR="009D453C" w:rsidP="0061413E" w:rsidRDefault="009D453C" w14:paraId="0E865189" w14:textId="77777777">
      <w:pPr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98"/>
      </w:tblGrid>
      <w:tr w:rsidRPr="003D7DE6" w:rsidR="00B13E37" w:rsidTr="006756AA" w14:paraId="1094B789" w14:textId="77777777">
        <w:trPr>
          <w:trHeight w:val="611"/>
        </w:trPr>
        <w:tc>
          <w:tcPr>
            <w:tcW w:w="879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pct15" w:color="auto" w:fill="auto"/>
            <w:vAlign w:val="center"/>
          </w:tcPr>
          <w:p w:rsidRPr="00B13E37" w:rsidR="00B13E37" w:rsidP="006756AA" w:rsidRDefault="00B13E37" w14:paraId="4CB9D7B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13E37">
              <w:rPr>
                <w:rFonts w:ascii="Arial" w:hAnsi="Arial" w:cs="Arial"/>
                <w:b/>
                <w:sz w:val="28"/>
                <w:szCs w:val="28"/>
              </w:rPr>
              <w:t>Context of the work</w:t>
            </w:r>
          </w:p>
        </w:tc>
      </w:tr>
    </w:tbl>
    <w:p w:rsidRPr="00AB0901" w:rsidR="00A33818" w:rsidP="6DBFD4F8" w:rsidRDefault="00A33818" w14:paraId="3C91D2AB" w14:textId="77777777">
      <w:pPr>
        <w:spacing w:after="0" w:line="240" w:lineRule="auto"/>
        <w:rPr>
          <w:b/>
          <w:bCs/>
          <w:sz w:val="24"/>
          <w:szCs w:val="24"/>
        </w:rPr>
      </w:pPr>
    </w:p>
    <w:p w:rsidR="6DBFD4F8" w:rsidP="6DBFD4F8" w:rsidRDefault="6DBFD4F8" w14:paraId="04F65D60" w14:textId="3CEB82E9">
      <w:pPr>
        <w:spacing w:after="0" w:line="240" w:lineRule="auto"/>
        <w:rPr>
          <w:b/>
          <w:bCs/>
          <w:sz w:val="24"/>
          <w:szCs w:val="24"/>
        </w:rPr>
      </w:pPr>
    </w:p>
    <w:p w:rsidR="00B13E37" w:rsidP="00B13E37" w:rsidRDefault="00B13E37" w14:paraId="5DD0AD38" w14:textId="77777777">
      <w:pPr>
        <w:rPr>
          <w:rFonts w:ascii="Arial" w:hAnsi="Arial" w:cs="Arial"/>
          <w:b/>
        </w:rPr>
      </w:pPr>
      <w:r w:rsidRPr="00B13E37">
        <w:rPr>
          <w:rFonts w:ascii="Arial" w:hAnsi="Arial" w:cs="Arial"/>
          <w:b/>
        </w:rPr>
        <w:t xml:space="preserve">Background </w:t>
      </w:r>
    </w:p>
    <w:p w:rsidR="002211D4" w:rsidP="29432797" w:rsidRDefault="002211D4" w14:paraId="3CA5FDF3" w14:textId="40636FA9">
      <w:pPr>
        <w:rPr>
          <w:rFonts w:ascii="Arial" w:hAnsi="Arial" w:cs="Arial"/>
          <w:b w:val="1"/>
          <w:bCs w:val="1"/>
        </w:rPr>
      </w:pPr>
      <w:r w:rsidRPr="29432797" w:rsidR="00B13E37">
        <w:rPr>
          <w:rFonts w:ascii="Arial" w:hAnsi="Arial" w:cs="Arial"/>
        </w:rPr>
        <w:t xml:space="preserve">The </w:t>
      </w:r>
      <w:r w:rsidRPr="29432797" w:rsidR="003847E8">
        <w:rPr>
          <w:rFonts w:ascii="Arial" w:hAnsi="Arial" w:cs="Arial"/>
        </w:rPr>
        <w:t xml:space="preserve">Refugee Resettlement team </w:t>
      </w:r>
      <w:r w:rsidRPr="29432797" w:rsidR="004418AF">
        <w:rPr>
          <w:rFonts w:ascii="Arial" w:hAnsi="Arial" w:cs="Arial"/>
        </w:rPr>
        <w:t>leads</w:t>
      </w:r>
      <w:r w:rsidRPr="29432797" w:rsidR="00B13E37">
        <w:rPr>
          <w:rFonts w:ascii="Arial" w:hAnsi="Arial" w:cs="Arial"/>
        </w:rPr>
        <w:t xml:space="preserve"> Dorset </w:t>
      </w:r>
      <w:r w:rsidRPr="29432797" w:rsidR="0078697F">
        <w:rPr>
          <w:rFonts w:ascii="Arial" w:hAnsi="Arial" w:cs="Arial"/>
        </w:rPr>
        <w:t>Council’s</w:t>
      </w:r>
      <w:r w:rsidRPr="29432797" w:rsidR="00B13E37">
        <w:rPr>
          <w:rFonts w:ascii="Arial" w:hAnsi="Arial" w:cs="Arial"/>
        </w:rPr>
        <w:t xml:space="preserve"> response to </w:t>
      </w:r>
      <w:r w:rsidRPr="29432797" w:rsidR="0078697F">
        <w:rPr>
          <w:rFonts w:ascii="Arial" w:hAnsi="Arial" w:cs="Arial"/>
        </w:rPr>
        <w:t>and participation in</w:t>
      </w:r>
      <w:r w:rsidRPr="29432797" w:rsidR="00B13E37">
        <w:rPr>
          <w:rFonts w:ascii="Arial" w:hAnsi="Arial" w:cs="Arial"/>
        </w:rPr>
        <w:t xml:space="preserve"> the national </w:t>
      </w:r>
      <w:r w:rsidRPr="29432797" w:rsidR="003847E8">
        <w:rPr>
          <w:rFonts w:ascii="Arial" w:hAnsi="Arial" w:cs="Arial"/>
        </w:rPr>
        <w:t>government resettlement and relocation schemes.</w:t>
      </w:r>
      <w:r w:rsidRPr="29432797" w:rsidR="00B13E37">
        <w:rPr>
          <w:rFonts w:ascii="Arial" w:hAnsi="Arial" w:cs="Arial"/>
        </w:rPr>
        <w:t xml:space="preserve"> The </w:t>
      </w:r>
      <w:r w:rsidRPr="29432797" w:rsidR="005D2176">
        <w:rPr>
          <w:rFonts w:ascii="Arial" w:hAnsi="Arial" w:cs="Arial"/>
        </w:rPr>
        <w:t>team</w:t>
      </w:r>
      <w:r w:rsidRPr="29432797" w:rsidR="00B13E37">
        <w:rPr>
          <w:rFonts w:ascii="Arial" w:hAnsi="Arial" w:cs="Arial"/>
        </w:rPr>
        <w:t xml:space="preserve"> draws on and strengthens existing support services for refugees and migrants in Dorset provided by community and voluntary organisations. </w:t>
      </w:r>
    </w:p>
    <w:p w:rsidR="00ED6D18" w:rsidP="00B13E37" w:rsidRDefault="00D522A6" w14:paraId="5348AC9E" w14:textId="42C75D8A">
      <w:pPr>
        <w:rPr>
          <w:rFonts w:ascii="Arial" w:hAnsi="Arial" w:cs="Arial"/>
        </w:rPr>
      </w:pPr>
      <w:r w:rsidRPr="3C35C3D9" w:rsidR="00D522A6">
        <w:rPr>
          <w:rFonts w:ascii="Arial" w:hAnsi="Arial" w:cs="Arial"/>
        </w:rPr>
        <w:t xml:space="preserve">We have so far </w:t>
      </w:r>
      <w:r w:rsidRPr="3C35C3D9" w:rsidR="00ED6D18">
        <w:rPr>
          <w:rFonts w:ascii="Arial" w:hAnsi="Arial" w:cs="Arial"/>
        </w:rPr>
        <w:t>supported</w:t>
      </w:r>
      <w:r w:rsidRPr="3C35C3D9" w:rsidR="00D522A6">
        <w:rPr>
          <w:rFonts w:ascii="Arial" w:hAnsi="Arial" w:cs="Arial"/>
        </w:rPr>
        <w:t xml:space="preserve"> Syrian refugees</w:t>
      </w:r>
      <w:r w:rsidRPr="3C35C3D9" w:rsidR="00C16B56">
        <w:rPr>
          <w:rFonts w:ascii="Arial" w:hAnsi="Arial" w:cs="Arial"/>
        </w:rPr>
        <w:t xml:space="preserve"> to</w:t>
      </w:r>
      <w:r w:rsidRPr="3C35C3D9" w:rsidR="00ED6D18">
        <w:rPr>
          <w:rFonts w:ascii="Arial" w:hAnsi="Arial" w:cs="Arial"/>
        </w:rPr>
        <w:t xml:space="preserve"> resettle in Dorset</w:t>
      </w:r>
      <w:r w:rsidRPr="3C35C3D9" w:rsidR="00D522A6">
        <w:rPr>
          <w:rFonts w:ascii="Arial" w:hAnsi="Arial" w:cs="Arial"/>
        </w:rPr>
        <w:t xml:space="preserve"> under </w:t>
      </w:r>
      <w:r w:rsidRPr="3C35C3D9" w:rsidR="00B3088D">
        <w:rPr>
          <w:rFonts w:ascii="Arial" w:hAnsi="Arial" w:cs="Arial"/>
        </w:rPr>
        <w:t>the Syrian Vulnerable Persons Resettlement Scheme (VPRS)</w:t>
      </w:r>
      <w:r w:rsidRPr="3C35C3D9" w:rsidR="00E41C7B">
        <w:rPr>
          <w:rFonts w:ascii="Arial" w:hAnsi="Arial" w:cs="Arial"/>
        </w:rPr>
        <w:t xml:space="preserve"> </w:t>
      </w:r>
      <w:r w:rsidRPr="3C35C3D9" w:rsidR="002879D9">
        <w:rPr>
          <w:rFonts w:ascii="Arial" w:hAnsi="Arial" w:cs="Arial"/>
        </w:rPr>
        <w:t xml:space="preserve">and </w:t>
      </w:r>
      <w:r w:rsidRPr="3C35C3D9" w:rsidR="4ACB2E0A">
        <w:rPr>
          <w:rFonts w:ascii="Arial" w:hAnsi="Arial" w:cs="Arial"/>
        </w:rPr>
        <w:t xml:space="preserve">more recently been </w:t>
      </w:r>
      <w:r w:rsidRPr="3C35C3D9" w:rsidR="002879D9">
        <w:rPr>
          <w:rFonts w:ascii="Arial" w:hAnsi="Arial" w:cs="Arial"/>
        </w:rPr>
        <w:t>welcom</w:t>
      </w:r>
      <w:r w:rsidRPr="3C35C3D9" w:rsidR="24C572F7">
        <w:rPr>
          <w:rFonts w:ascii="Arial" w:hAnsi="Arial" w:cs="Arial"/>
        </w:rPr>
        <w:t>ing</w:t>
      </w:r>
      <w:r w:rsidRPr="3C35C3D9" w:rsidR="002879D9">
        <w:rPr>
          <w:rFonts w:ascii="Arial" w:hAnsi="Arial" w:cs="Arial"/>
        </w:rPr>
        <w:t xml:space="preserve"> Afghan </w:t>
      </w:r>
      <w:r w:rsidRPr="3C35C3D9" w:rsidR="00846EE5">
        <w:rPr>
          <w:rFonts w:ascii="Arial" w:hAnsi="Arial" w:cs="Arial"/>
        </w:rPr>
        <w:t>families</w:t>
      </w:r>
      <w:r w:rsidRPr="3C35C3D9" w:rsidR="002879D9">
        <w:rPr>
          <w:rFonts w:ascii="Arial" w:hAnsi="Arial" w:cs="Arial"/>
        </w:rPr>
        <w:t xml:space="preserve"> to the area, who were </w:t>
      </w:r>
      <w:r w:rsidRPr="3C35C3D9" w:rsidR="000406C4">
        <w:rPr>
          <w:rFonts w:ascii="Arial" w:hAnsi="Arial" w:cs="Arial"/>
        </w:rPr>
        <w:t>evacuated</w:t>
      </w:r>
      <w:r w:rsidRPr="3C35C3D9" w:rsidR="00846EE5">
        <w:rPr>
          <w:rFonts w:ascii="Arial" w:hAnsi="Arial" w:cs="Arial"/>
        </w:rPr>
        <w:t xml:space="preserve"> from Afghanistan to the UK by HM Government</w:t>
      </w:r>
      <w:r w:rsidRPr="3C35C3D9" w:rsidR="000D609C">
        <w:rPr>
          <w:rFonts w:ascii="Arial" w:hAnsi="Arial" w:cs="Arial"/>
        </w:rPr>
        <w:t xml:space="preserve"> under </w:t>
      </w:r>
      <w:r w:rsidRPr="3C35C3D9" w:rsidR="78759D1F">
        <w:rPr>
          <w:rFonts w:ascii="Arial" w:hAnsi="Arial" w:cs="Arial"/>
        </w:rPr>
        <w:t xml:space="preserve">the </w:t>
      </w:r>
      <w:r w:rsidRPr="3C35C3D9" w:rsidR="000D609C">
        <w:rPr>
          <w:rFonts w:ascii="Arial" w:hAnsi="Arial" w:cs="Arial"/>
        </w:rPr>
        <w:t>Afghan Re</w:t>
      </w:r>
      <w:r w:rsidRPr="3C35C3D9" w:rsidR="2753901A">
        <w:rPr>
          <w:rFonts w:ascii="Arial" w:hAnsi="Arial" w:cs="Arial"/>
        </w:rPr>
        <w:t>settlement Programme.</w:t>
      </w:r>
    </w:p>
    <w:p w:rsidR="00E70AC7" w:rsidP="2ACD50B3" w:rsidRDefault="00E70AC7" w14:paraId="28A02319" w14:textId="5D9203C7">
      <w:pPr>
        <w:rPr>
          <w:rFonts w:ascii="Arial" w:hAnsi="Arial" w:cs="Arial"/>
        </w:rPr>
      </w:pPr>
      <w:r w:rsidRPr="2ACD50B3">
        <w:rPr>
          <w:rFonts w:ascii="Arial" w:hAnsi="Arial" w:cs="Arial"/>
        </w:rPr>
        <w:t>In addition to the Syrian and Afghan schemes, Dorset Council has</w:t>
      </w:r>
      <w:r w:rsidRPr="2ACD50B3" w:rsidR="0070358F">
        <w:rPr>
          <w:rFonts w:ascii="Arial" w:hAnsi="Arial" w:cs="Arial"/>
        </w:rPr>
        <w:t xml:space="preserve"> also</w:t>
      </w:r>
      <w:r w:rsidRPr="2ACD50B3">
        <w:rPr>
          <w:rFonts w:ascii="Arial" w:hAnsi="Arial" w:cs="Arial"/>
        </w:rPr>
        <w:t xml:space="preserve"> pledged to continue refugee resettlement </w:t>
      </w:r>
      <w:r w:rsidRPr="2ACD50B3" w:rsidR="00B269CD">
        <w:rPr>
          <w:rFonts w:ascii="Arial" w:hAnsi="Arial" w:cs="Arial"/>
        </w:rPr>
        <w:t xml:space="preserve">under a global UK Resettlement Scheme that is open to all nationalities, with numbers to be determined based on the availability of </w:t>
      </w:r>
      <w:r w:rsidRPr="2ACD50B3" w:rsidR="00FC7117">
        <w:rPr>
          <w:rFonts w:ascii="Arial" w:hAnsi="Arial" w:cs="Arial"/>
        </w:rPr>
        <w:t xml:space="preserve">affordable, </w:t>
      </w:r>
      <w:r w:rsidRPr="2ACD50B3" w:rsidR="00B269CD">
        <w:rPr>
          <w:rFonts w:ascii="Arial" w:hAnsi="Arial" w:cs="Arial"/>
        </w:rPr>
        <w:t xml:space="preserve">suitable accommodation and local support services.  As such, the </w:t>
      </w:r>
      <w:r w:rsidRPr="2ACD50B3" w:rsidR="2ACD50B3">
        <w:rPr>
          <w:rFonts w:ascii="Arial" w:hAnsi="Arial" w:cs="Arial"/>
        </w:rPr>
        <w:t>Refugee Resettlement team are also working as part of the response from Dorset Council to support Ukrainian Refugees arriving in Dorset.</w:t>
      </w:r>
    </w:p>
    <w:p w:rsidRPr="00B13E37" w:rsidR="00F0109C" w:rsidP="00E70AC7" w:rsidRDefault="00F0109C" w14:paraId="3F36B262" w14:textId="2D8593AA">
      <w:pPr>
        <w:rPr>
          <w:rFonts w:ascii="Arial" w:hAnsi="Arial" w:cs="Arial"/>
        </w:rPr>
      </w:pPr>
      <w:r w:rsidRPr="3C35C3D9" w:rsidR="00F0109C">
        <w:rPr>
          <w:rFonts w:ascii="Arial" w:hAnsi="Arial" w:cs="Arial"/>
        </w:rPr>
        <w:t xml:space="preserve">The </w:t>
      </w:r>
      <w:r w:rsidRPr="3C35C3D9" w:rsidR="2CB221C7">
        <w:rPr>
          <w:rFonts w:ascii="Arial" w:hAnsi="Arial" w:cs="Arial"/>
        </w:rPr>
        <w:t xml:space="preserve">UK </w:t>
      </w:r>
      <w:r w:rsidRPr="3C35C3D9" w:rsidR="00F0109C">
        <w:rPr>
          <w:rFonts w:ascii="Arial" w:hAnsi="Arial" w:cs="Arial"/>
        </w:rPr>
        <w:t xml:space="preserve">government works in partnership with the United Nations High Commission for Refugees (UNHCR) to </w:t>
      </w:r>
      <w:r w:rsidRPr="3C35C3D9" w:rsidR="00F0109C">
        <w:rPr>
          <w:rFonts w:ascii="Arial" w:hAnsi="Arial" w:cs="Arial"/>
        </w:rPr>
        <w:t>identify</w:t>
      </w:r>
      <w:r w:rsidRPr="3C35C3D9" w:rsidR="00F0109C">
        <w:rPr>
          <w:rFonts w:ascii="Arial" w:hAnsi="Arial" w:cs="Arial"/>
        </w:rPr>
        <w:t xml:space="preserve"> those most at risk and in need of long</w:t>
      </w:r>
      <w:r w:rsidRPr="3C35C3D9" w:rsidR="003B12F9">
        <w:rPr>
          <w:rFonts w:ascii="Arial" w:hAnsi="Arial" w:cs="Arial"/>
        </w:rPr>
        <w:t>-</w:t>
      </w:r>
      <w:r w:rsidRPr="3C35C3D9" w:rsidR="00F0109C">
        <w:rPr>
          <w:rFonts w:ascii="Arial" w:hAnsi="Arial" w:cs="Arial"/>
        </w:rPr>
        <w:t>term protection.</w:t>
      </w:r>
    </w:p>
    <w:p w:rsidRPr="003847E8" w:rsidR="00273AB8" w:rsidP="006A05C9" w:rsidRDefault="00B13E37" w14:paraId="362E176C" w14:textId="3BB457C4">
      <w:pPr>
        <w:spacing w:after="0" w:line="240" w:lineRule="auto"/>
        <w:rPr>
          <w:rFonts w:ascii="Arial" w:hAnsi="Arial" w:cs="Arial"/>
          <w:b/>
        </w:rPr>
      </w:pPr>
      <w:r w:rsidRPr="003847E8">
        <w:rPr>
          <w:rFonts w:ascii="Arial" w:hAnsi="Arial" w:cs="Arial"/>
          <w:b/>
        </w:rPr>
        <w:t xml:space="preserve">Specific context </w:t>
      </w:r>
    </w:p>
    <w:p w:rsidRPr="003847E8" w:rsidR="00B13E37" w:rsidP="006A05C9" w:rsidRDefault="00B13E37" w14:paraId="1097DA6B" w14:textId="77777777">
      <w:pPr>
        <w:spacing w:after="0" w:line="240" w:lineRule="auto"/>
        <w:rPr>
          <w:rFonts w:ascii="Arial" w:hAnsi="Arial" w:cs="Arial"/>
          <w:b/>
        </w:rPr>
      </w:pPr>
    </w:p>
    <w:p w:rsidRPr="008C0BA8" w:rsidR="008C0BA8" w:rsidP="3C35C3D9" w:rsidRDefault="008C0BA8" w14:paraId="0F323B7D" w14:textId="75311360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C35C3D9" w:rsidR="55B384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Dorset has committed to continue participation in the national schemes and to support the families settled in the local area </w:t>
      </w:r>
      <w:r w:rsidRPr="3C35C3D9" w:rsidR="55B384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accordance with</w:t>
      </w:r>
      <w:r w:rsidRPr="3C35C3D9" w:rsidR="55B384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government’s requirements. </w:t>
      </w:r>
      <w:r w:rsidRPr="3C35C3D9" w:rsidR="21AAC5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</w:t>
      </w:r>
      <w:r w:rsidRPr="3C35C3D9" w:rsidR="55B384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esettlement services for the families in Dorset</w:t>
      </w:r>
      <w:r w:rsidRPr="3C35C3D9" w:rsidR="4C46CD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are fully delivered using funding received from the Home Office</w:t>
      </w:r>
      <w:r w:rsidRPr="3C35C3D9" w:rsidR="55B384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Pr="008C0BA8" w:rsidR="008C0BA8" w:rsidP="411FBA27" w:rsidRDefault="008C0BA8" w14:paraId="4AAFF17F" w14:textId="7E5CDDA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1FBA27" w:rsidR="55B384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Dorset Council helps these families settle through a combination of in-house resettlement caseworkers and various service contracts or grants for specific provision. Commissioned or grant funded provision currently includes: </w:t>
      </w:r>
    </w:p>
    <w:p w:rsidRPr="008C0BA8" w:rsidR="008C0BA8" w:rsidP="411FBA27" w:rsidRDefault="008C0BA8" w14:paraId="306D90EA" w14:textId="7CFB7542">
      <w:pPr>
        <w:pStyle w:val="ListParagraph"/>
        <w:numPr>
          <w:ilvl w:val="0"/>
          <w:numId w:val="1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1FBA27" w:rsidR="55B384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reception arrangements</w:t>
      </w:r>
    </w:p>
    <w:p w:rsidRPr="008C0BA8" w:rsidR="008C0BA8" w:rsidP="411FBA27" w:rsidRDefault="008C0BA8" w14:paraId="50545BD5" w14:textId="746C49AC">
      <w:pPr>
        <w:pStyle w:val="ListParagraph"/>
        <w:numPr>
          <w:ilvl w:val="0"/>
          <w:numId w:val="1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1FBA27" w:rsidR="55B384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casework support for the initial period after arrival</w:t>
      </w:r>
    </w:p>
    <w:p w:rsidRPr="008C0BA8" w:rsidR="008C0BA8" w:rsidP="411FBA27" w:rsidRDefault="008C0BA8" w14:paraId="16E970A8" w14:textId="2CE04834">
      <w:pPr>
        <w:pStyle w:val="ListParagraph"/>
        <w:numPr>
          <w:ilvl w:val="0"/>
          <w:numId w:val="1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1FBA27" w:rsidR="55B384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interpreting services</w:t>
      </w:r>
    </w:p>
    <w:p w:rsidRPr="008C0BA8" w:rsidR="008C0BA8" w:rsidP="411FBA27" w:rsidRDefault="008C0BA8" w14:paraId="79D78872" w14:textId="41CD7FB4">
      <w:pPr>
        <w:pStyle w:val="ListParagraph"/>
        <w:numPr>
          <w:ilvl w:val="0"/>
          <w:numId w:val="1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11FBA27" w:rsidR="55B384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independent advisers for specialist advice relating to finance and immigration</w:t>
      </w:r>
    </w:p>
    <w:p w:rsidRPr="008C0BA8" w:rsidR="008C0BA8" w:rsidP="008C0BA8" w:rsidRDefault="008C0BA8" w14:paraId="6E678D0E" w14:textId="294A4220">
      <w:pPr>
        <w:rPr>
          <w:rFonts w:ascii="Arial" w:hAnsi="Arial" w:cs="Arial"/>
        </w:rPr>
      </w:pPr>
      <w:r w:rsidRPr="411FBA27" w:rsidR="008C0BA8">
        <w:rPr>
          <w:rFonts w:ascii="Arial" w:hAnsi="Arial" w:cs="Arial"/>
        </w:rPr>
        <w:t>The postholder will support the delivery of the refugee resettlement service working with the existing team</w:t>
      </w:r>
      <w:r w:rsidRPr="411FBA27" w:rsidR="00FF454A">
        <w:rPr>
          <w:rFonts w:ascii="Arial" w:hAnsi="Arial" w:cs="Arial"/>
        </w:rPr>
        <w:t>,</w:t>
      </w:r>
      <w:r w:rsidRPr="411FBA27" w:rsidR="008C0BA8">
        <w:rPr>
          <w:rFonts w:ascii="Arial" w:hAnsi="Arial" w:cs="Arial"/>
        </w:rPr>
        <w:t xml:space="preserve"> </w:t>
      </w:r>
      <w:r w:rsidRPr="411FBA27" w:rsidR="00FF454A">
        <w:rPr>
          <w:rFonts w:ascii="Arial" w:hAnsi="Arial" w:cs="Arial"/>
        </w:rPr>
        <w:t xml:space="preserve">commissioned </w:t>
      </w:r>
      <w:r w:rsidRPr="411FBA27" w:rsidR="00FF454A">
        <w:rPr>
          <w:rFonts w:ascii="Arial" w:hAnsi="Arial" w:cs="Arial"/>
        </w:rPr>
        <w:t>providers</w:t>
      </w:r>
      <w:r w:rsidRPr="411FBA27" w:rsidR="00FF454A">
        <w:rPr>
          <w:rFonts w:ascii="Arial" w:hAnsi="Arial" w:cs="Arial"/>
        </w:rPr>
        <w:t xml:space="preserve"> and other services</w:t>
      </w:r>
      <w:r w:rsidRPr="411FBA27" w:rsidR="008C0BA8">
        <w:rPr>
          <w:rFonts w:ascii="Arial" w:hAnsi="Arial" w:cs="Arial"/>
        </w:rPr>
        <w:t xml:space="preserve"> to </w:t>
      </w:r>
      <w:r w:rsidRPr="411FBA27" w:rsidR="00FF454A">
        <w:rPr>
          <w:rFonts w:ascii="Arial" w:hAnsi="Arial" w:cs="Arial"/>
        </w:rPr>
        <w:t>meet</w:t>
      </w:r>
      <w:r w:rsidRPr="411FBA27" w:rsidR="008C0BA8">
        <w:rPr>
          <w:rFonts w:ascii="Arial" w:hAnsi="Arial" w:cs="Arial"/>
        </w:rPr>
        <w:t xml:space="preserve"> the Home Office </w:t>
      </w:r>
      <w:r w:rsidRPr="411FBA27" w:rsidR="00115E32">
        <w:rPr>
          <w:rFonts w:ascii="Arial" w:hAnsi="Arial" w:cs="Arial"/>
        </w:rPr>
        <w:t>requirements</w:t>
      </w:r>
      <w:r w:rsidRPr="411FBA27" w:rsidR="008C0BA8">
        <w:rPr>
          <w:rFonts w:ascii="Arial" w:hAnsi="Arial" w:cs="Arial"/>
        </w:rPr>
        <w:t>. Specific duties and responsibilities will include:</w:t>
      </w:r>
    </w:p>
    <w:p w:rsidRPr="00912769" w:rsidR="00255E56" w:rsidP="00912769" w:rsidRDefault="00FF454A" w14:paraId="4629E020" w14:textId="6932E95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3C35C3D9" w:rsidR="00FF454A">
        <w:rPr>
          <w:rFonts w:ascii="Arial" w:hAnsi="Arial" w:cs="Arial"/>
        </w:rPr>
        <w:t>Helping prepare for new family arrivals</w:t>
      </w:r>
      <w:r w:rsidRPr="3C35C3D9" w:rsidR="3F066586">
        <w:rPr>
          <w:rFonts w:ascii="Arial" w:hAnsi="Arial" w:cs="Arial"/>
        </w:rPr>
        <w:t>, working</w:t>
      </w:r>
      <w:r w:rsidRPr="3C35C3D9" w:rsidR="00912769">
        <w:rPr>
          <w:rFonts w:ascii="Arial" w:hAnsi="Arial" w:cs="Arial"/>
        </w:rPr>
        <w:t xml:space="preserve"> with colleagues and </w:t>
      </w:r>
      <w:r w:rsidRPr="3C35C3D9" w:rsidR="004C2677">
        <w:rPr>
          <w:rFonts w:ascii="Arial" w:hAnsi="Arial" w:cs="Arial"/>
        </w:rPr>
        <w:t xml:space="preserve">others including landlords, schools, healthcare </w:t>
      </w:r>
      <w:r w:rsidRPr="3C35C3D9" w:rsidR="004C2677">
        <w:rPr>
          <w:rFonts w:ascii="Arial" w:hAnsi="Arial" w:cs="Arial"/>
        </w:rPr>
        <w:t>providers</w:t>
      </w:r>
      <w:r w:rsidRPr="3C35C3D9" w:rsidR="004C2677">
        <w:rPr>
          <w:rFonts w:ascii="Arial" w:hAnsi="Arial" w:cs="Arial"/>
        </w:rPr>
        <w:t xml:space="preserve"> and local </w:t>
      </w:r>
      <w:r w:rsidRPr="3C35C3D9" w:rsidR="218E75EC">
        <w:rPr>
          <w:rFonts w:ascii="Arial" w:hAnsi="Arial" w:cs="Arial"/>
        </w:rPr>
        <w:t>community groups</w:t>
      </w:r>
      <w:r w:rsidRPr="3C35C3D9" w:rsidR="004C2677">
        <w:rPr>
          <w:rFonts w:ascii="Arial" w:hAnsi="Arial" w:cs="Arial"/>
        </w:rPr>
        <w:t xml:space="preserve"> </w:t>
      </w:r>
    </w:p>
    <w:p w:rsidR="00255E56" w:rsidP="00255E56" w:rsidRDefault="00255E56" w14:paraId="6119D264" w14:textId="69B2E50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55E56">
        <w:rPr>
          <w:rFonts w:ascii="Arial" w:hAnsi="Arial" w:cs="Arial"/>
        </w:rPr>
        <w:t xml:space="preserve">Helping families access mainstream services (benefits, education, health, social care) and refer or signpost to specialist services as required </w:t>
      </w:r>
    </w:p>
    <w:p w:rsidRPr="00255E56" w:rsidR="00912769" w:rsidP="00255E56" w:rsidRDefault="00912769" w14:paraId="0F0A0129" w14:textId="28E7C0B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Helping families understand the remits of resettlement and caseworker roles</w:t>
      </w:r>
    </w:p>
    <w:p w:rsidR="00255E56" w:rsidP="00FF454A" w:rsidRDefault="00FF454A" w14:paraId="33B9C10E" w14:textId="754AE42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F454A">
        <w:rPr>
          <w:rFonts w:ascii="Arial" w:hAnsi="Arial" w:cs="Arial"/>
        </w:rPr>
        <w:t xml:space="preserve">Developing and maintaining </w:t>
      </w:r>
      <w:r w:rsidR="00912769">
        <w:rPr>
          <w:rFonts w:ascii="Arial" w:hAnsi="Arial" w:cs="Arial"/>
        </w:rPr>
        <w:t xml:space="preserve">individual </w:t>
      </w:r>
      <w:r w:rsidRPr="00FF454A">
        <w:rPr>
          <w:rFonts w:ascii="Arial" w:hAnsi="Arial" w:cs="Arial"/>
        </w:rPr>
        <w:t>support plans for each famil</w:t>
      </w:r>
      <w:r>
        <w:rPr>
          <w:rFonts w:ascii="Arial" w:hAnsi="Arial" w:cs="Arial"/>
        </w:rPr>
        <w:t>y</w:t>
      </w:r>
    </w:p>
    <w:p w:rsidR="00912769" w:rsidP="00FF454A" w:rsidRDefault="00912769" w14:paraId="55203AA8" w14:textId="6EFCE34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Checking progress against agreed outcomes and </w:t>
      </w:r>
      <w:r w:rsidR="00115E32">
        <w:rPr>
          <w:rFonts w:ascii="Arial" w:hAnsi="Arial" w:cs="Arial"/>
        </w:rPr>
        <w:t>objectives</w:t>
      </w:r>
      <w:r>
        <w:rPr>
          <w:rFonts w:ascii="Arial" w:hAnsi="Arial" w:cs="Arial"/>
        </w:rPr>
        <w:t xml:space="preserve"> </w:t>
      </w:r>
    </w:p>
    <w:p w:rsidR="00FF454A" w:rsidP="00FF454A" w:rsidRDefault="00FF454A" w14:paraId="66762414" w14:textId="3BC7C8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2ACD50B3">
        <w:rPr>
          <w:rFonts w:ascii="Arial" w:hAnsi="Arial" w:cs="Arial"/>
        </w:rPr>
        <w:t xml:space="preserve">To encourage and enable the families to become more independent during the resettlement period </w:t>
      </w:r>
    </w:p>
    <w:p w:rsidR="00912769" w:rsidP="2ACD50B3" w:rsidRDefault="00912769" w14:paraId="57B9C5D9" w14:textId="0867A862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2ACD50B3">
        <w:rPr>
          <w:rFonts w:ascii="Arial" w:hAnsi="Arial" w:cs="Arial"/>
        </w:rPr>
        <w:t>Assisting with local area and cultural orientation</w:t>
      </w:r>
    </w:p>
    <w:p w:rsidRPr="00FF454A" w:rsidR="00FF454A" w:rsidP="00FF454A" w:rsidRDefault="00FF454A" w14:paraId="5F5E1139" w14:textId="363174E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17CBA621" w:rsidR="00FF454A">
        <w:rPr>
          <w:rFonts w:ascii="Arial" w:hAnsi="Arial" w:cs="Arial"/>
        </w:rPr>
        <w:t xml:space="preserve">To help prepare exit plans for families in their final year of resettlement </w:t>
      </w:r>
    </w:p>
    <w:p w:rsidRPr="00FF454A" w:rsidR="00710307" w:rsidP="00FF454A" w:rsidRDefault="00FF454A" w14:paraId="6E6AA365" w14:textId="7372551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17CBA621" w:rsidR="00FF454A">
        <w:rPr>
          <w:rFonts w:ascii="Arial" w:hAnsi="Arial" w:cs="Arial"/>
        </w:rPr>
        <w:t>To help families understand British culture and adapt to life in the UK</w:t>
      </w:r>
    </w:p>
    <w:p w:rsidR="17CBA621" w:rsidP="17CBA621" w:rsidRDefault="17CBA621" w14:paraId="1D762011" w14:textId="78FC26BB">
      <w:pPr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The Resettlement Caseworker role is very dynamic: caseworkers are needed to provide practical help and support </w:t>
      </w:r>
      <w:r w:rsidRPr="3C35C3D9" w:rsidR="5348E241">
        <w:rPr>
          <w:rFonts w:ascii="Arial" w:hAnsi="Arial" w:eastAsia="Arial" w:cs="Arial"/>
          <w:noProof w:val="0"/>
          <w:sz w:val="22"/>
          <w:szCs w:val="22"/>
          <w:lang w:val="en-GB"/>
        </w:rPr>
        <w:t>to families, at a time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where there </w:t>
      </w:r>
      <w:r w:rsidRPr="3C35C3D9" w:rsidR="4DA930B2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may be 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>no alternative service available, such as attending a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medical appointment, 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>furnishing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 home prior to 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>arrival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or supporting a child in class on their first day of school. The </w:t>
      </w:r>
      <w:r w:rsidRPr="3C35C3D9" w:rsidR="30FF727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Resettlement </w:t>
      </w:r>
      <w:r w:rsidRPr="3C35C3D9" w:rsidR="2BF3FFF8">
        <w:rPr>
          <w:rFonts w:ascii="Arial" w:hAnsi="Arial" w:eastAsia="Arial" w:cs="Arial"/>
          <w:noProof w:val="0"/>
          <w:sz w:val="22"/>
          <w:szCs w:val="22"/>
          <w:lang w:val="en-GB"/>
        </w:rPr>
        <w:t>Casew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orker will need to be pro-active in 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>identifying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potential areas of support and will need to have</w:t>
      </w:r>
      <w:r w:rsidRPr="3C35C3D9" w:rsidR="46FD56B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 certain amount of life 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experience and knowledge 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>to be able to signpost to appropriate services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 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17CBA621" w:rsidP="17CBA621" w:rsidRDefault="17CBA621" w14:paraId="2D042C7C" w14:textId="2C431418">
      <w:pPr>
        <w:pStyle w:val="Normal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</w:pPr>
      <w:r w:rsidRPr="17CBA621" w:rsidR="17CBA6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 xml:space="preserve">It is an exciting role, where no two days are the same and plans often need to be adapted to help the families deal with unexpected events. </w:t>
      </w:r>
      <w:r w:rsidRPr="17CBA621" w:rsidR="17CBA6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>A typical day might see you accompany a family to an appointment, to offer general support and to ensure they can access appropriate translation services and un</w:t>
      </w:r>
      <w:r w:rsidRPr="17CBA621" w:rsidR="17CBA6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>derstand UK systems and processes.  All the time, trying to build capacity of the family as they integrate and adapt to life in the UK.</w:t>
      </w:r>
      <w:r w:rsidRPr="17CBA621" w:rsidR="17CBA6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7CBA621" w:rsidR="17CBA6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 xml:space="preserve">The caseworkers </w:t>
      </w:r>
      <w:r w:rsidRPr="17CBA621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>need to be able to adapt quickly and to respond to families dealing with many challenges they face. Experience of supporting and communicating with individuals in challenging circumstances is required.</w:t>
      </w:r>
      <w:r w:rsidRPr="17CBA621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17CBA621" w:rsidP="17CBA621" w:rsidRDefault="17CBA621" w14:paraId="2A98BD91" w14:textId="717BDE92">
      <w:pPr>
        <w:pStyle w:val="Normal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</w:pP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While </w:t>
      </w:r>
      <w:r w:rsidRPr="3C35C3D9" w:rsidR="729B7FA4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it is helpful to </w:t>
      </w:r>
      <w:r w:rsidRPr="3C35C3D9" w:rsidR="729B7FA4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have 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>an understanding of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the difficulties and barriers </w:t>
      </w:r>
      <w:r w:rsidRPr="3C35C3D9" w:rsidR="3DDC7968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that 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refugees might face </w:t>
      </w:r>
      <w:r w:rsidRPr="3C35C3D9" w:rsidR="36EA933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in 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>adjusting to their new lives in the UK, they in turn need your knowledge and skills</w:t>
      </w:r>
      <w:r w:rsidRPr="3C35C3D9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 You </w:t>
      </w:r>
      <w:r w:rsidRPr="3C35C3D9" w:rsidR="17CBA6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 xml:space="preserve">will be working independently, but with the support of the team and our commissioned services. </w:t>
      </w:r>
      <w:r w:rsidRPr="3C35C3D9" w:rsidR="17CBA6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 xml:space="preserve"> A pragmatic, flexible an</w:t>
      </w:r>
      <w:r w:rsidRPr="3C35C3D9" w:rsidR="17CBA6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 xml:space="preserve">d creative approach to work will be needed, as well as a good working knowledge of the services that are available in Dorset </w:t>
      </w:r>
      <w:r w:rsidRPr="3C35C3D9" w:rsidR="17CBA6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>in order to</w:t>
      </w:r>
      <w:r w:rsidRPr="3C35C3D9" w:rsidR="17CBA6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 xml:space="preserve"> provide the best support to the families.</w:t>
      </w:r>
    </w:p>
    <w:p w:rsidR="17CBA621" w:rsidP="17CBA621" w:rsidRDefault="17CBA621" w14:paraId="2655EAA9" w14:textId="53F0FB2C">
      <w:pPr>
        <w:pStyle w:val="Normal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7CBA621" w:rsidR="17CBA621">
        <w:rPr>
          <w:rFonts w:ascii="Arial" w:hAnsi="Arial" w:eastAsia="Arial" w:cs="Arial"/>
          <w:noProof w:val="0"/>
          <w:sz w:val="22"/>
          <w:szCs w:val="22"/>
          <w:lang w:val="en-GB"/>
        </w:rPr>
        <w:t>This is a very unique role, it can be incredibly challenging to juggle the many responsibilities, however the rewards in return are countless.</w:t>
      </w:r>
    </w:p>
    <w:p w:rsidR="17CBA621" w:rsidP="17CBA621" w:rsidRDefault="17CBA621" w14:paraId="4F9DD4D4" w14:textId="29DB602D">
      <w:pPr>
        <w:pStyle w:val="Normal"/>
        <w:spacing w:after="0" w:line="240" w:lineRule="auto"/>
        <w:rPr>
          <w:rFonts w:ascii="Arial" w:hAnsi="Arial" w:eastAsia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98"/>
      </w:tblGrid>
      <w:tr w:rsidRPr="003D7DE6" w:rsidR="00CB48BF" w:rsidTr="17CBA621" w14:paraId="273ED8AE" w14:textId="77777777">
        <w:trPr>
          <w:trHeight w:val="611"/>
        </w:trPr>
        <w:tc>
          <w:tcPr>
            <w:tcW w:w="879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auto"/>
            <w:tcMar/>
            <w:vAlign w:val="center"/>
          </w:tcPr>
          <w:p w:rsidRPr="00CB48BF" w:rsidR="00CB48BF" w:rsidP="17CBA621" w:rsidRDefault="00CB48BF" w14:paraId="2149CCB4" w14:textId="77777777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7CBA621" w:rsidR="00CB48BF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Travel requirement</w:t>
            </w:r>
          </w:p>
        </w:tc>
      </w:tr>
    </w:tbl>
    <w:p w:rsidR="00CB48BF" w:rsidP="006A05C9" w:rsidRDefault="00CB48BF" w14:paraId="0612086D" w14:textId="4B27389B">
      <w:pPr>
        <w:spacing w:after="0" w:line="240" w:lineRule="auto"/>
        <w:rPr>
          <w:rFonts w:ascii="Arial" w:hAnsi="Arial" w:cs="Arial"/>
        </w:rPr>
      </w:pPr>
    </w:p>
    <w:p w:rsidR="004C2677" w:rsidP="006A05C9" w:rsidRDefault="004C2677" w14:paraId="776411D2" w14:textId="5A1806F6">
      <w:pPr>
        <w:spacing w:after="0" w:line="240" w:lineRule="auto"/>
        <w:rPr>
          <w:rFonts w:ascii="Arial" w:hAnsi="Arial" w:cs="Arial"/>
        </w:rPr>
      </w:pPr>
      <w:r w:rsidRPr="17CBA621" w:rsidR="00CB48BF">
        <w:rPr>
          <w:rFonts w:ascii="Arial" w:hAnsi="Arial" w:cs="Arial"/>
        </w:rPr>
        <w:t xml:space="preserve">This position has a significant travel requirement. This means that there is a requirement for a vehicle (or transport deemed to be suitable by the council) to be available on most working days </w:t>
      </w:r>
      <w:r w:rsidRPr="17CBA621" w:rsidR="00CB48BF">
        <w:rPr>
          <w:rFonts w:ascii="Arial" w:hAnsi="Arial" w:cs="Arial"/>
        </w:rPr>
        <w:t>in order to</w:t>
      </w:r>
      <w:r w:rsidRPr="17CBA621" w:rsidR="00CB48BF">
        <w:rPr>
          <w:rFonts w:ascii="Arial" w:hAnsi="Arial" w:cs="Arial"/>
        </w:rPr>
        <w:t xml:space="preserve"> carry out normal duties. Employees in positions with a significant travel requirement are required to provide a replacement vehicle if their usual vehicle is not available over an extended period.</w:t>
      </w:r>
    </w:p>
    <w:p w:rsidR="004C2677" w:rsidP="006A05C9" w:rsidRDefault="004C2677" w14:paraId="5E2AA77E" w14:textId="25686A70">
      <w:pPr>
        <w:spacing w:after="0" w:line="240" w:lineRule="auto"/>
        <w:rPr>
          <w:rFonts w:ascii="Arial" w:hAnsi="Arial" w:cs="Arial"/>
        </w:rPr>
      </w:pPr>
    </w:p>
    <w:p w:rsidR="004C2677" w:rsidP="006A05C9" w:rsidRDefault="004C2677" w14:paraId="31C8001D" w14:textId="77777777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8798"/>
      </w:tblGrid>
      <w:tr w:rsidRPr="003D7DE6" w:rsidR="00CB48BF" w:rsidTr="00894A11" w14:paraId="10E33B62" w14:textId="77777777">
        <w:trPr>
          <w:trHeight w:val="611"/>
        </w:trPr>
        <w:tc>
          <w:tcPr>
            <w:tcW w:w="879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pct15" w:color="auto" w:fill="auto"/>
            <w:vAlign w:val="center"/>
          </w:tcPr>
          <w:p w:rsidRPr="00CB48BF" w:rsidR="00CB48BF" w:rsidP="00894A11" w:rsidRDefault="00CB48BF" w14:paraId="5330C430" w14:textId="7777777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CB48BF">
              <w:rPr>
                <w:rFonts w:ascii="Arial" w:hAnsi="Arial" w:cs="Arial"/>
                <w:b/>
                <w:sz w:val="28"/>
                <w:szCs w:val="28"/>
              </w:rPr>
              <w:t>Other Information</w:t>
            </w:r>
          </w:p>
        </w:tc>
      </w:tr>
    </w:tbl>
    <w:tbl>
      <w:tblPr>
        <w:tblpPr w:leftFromText="180" w:rightFromText="180" w:vertAnchor="text" w:horzAnchor="margin" w:tblpY="431"/>
        <w:tblW w:w="0" w:type="auto"/>
        <w:tblLook w:val="01E0" w:firstRow="1" w:lastRow="1" w:firstColumn="1" w:lastColumn="1" w:noHBand="0" w:noVBand="0"/>
      </w:tblPr>
      <w:tblGrid>
        <w:gridCol w:w="8657"/>
      </w:tblGrid>
      <w:tr w:rsidRPr="00146686" w:rsidR="00894A11" w:rsidTr="1C38CAF6" w14:paraId="0C3C2836" w14:textId="77777777">
        <w:trPr>
          <w:trHeight w:val="1303"/>
        </w:trPr>
        <w:tc>
          <w:tcPr>
            <w:tcW w:w="8657" w:type="dxa"/>
            <w:shd w:val="clear" w:color="auto" w:fill="auto"/>
            <w:tcMar/>
          </w:tcPr>
          <w:p w:rsidR="4DC463D4" w:rsidP="1C38CAF6" w:rsidRDefault="4DC463D4" w14:paraId="2B0B5BE8" w14:textId="5E10C5E8">
            <w:pPr>
              <w:pStyle w:val="Normal"/>
              <w:spacing w:after="0"/>
              <w:ind w:left="0"/>
              <w:rPr>
                <w:rFonts w:ascii="Arial" w:hAnsi="Arial" w:cs="Arial"/>
              </w:rPr>
            </w:pPr>
            <w:r w:rsidRPr="1C38CAF6" w:rsidR="728B431A">
              <w:rPr>
                <w:rFonts w:ascii="Arial" w:hAnsi="Arial" w:cs="Arial"/>
              </w:rPr>
              <w:t xml:space="preserve">All posts within this team are linked to grant funding and therefore the post is on a fixed term contract to March 2027.  </w:t>
            </w:r>
          </w:p>
          <w:p w:rsidRPr="00CB48BF" w:rsidR="004C2677" w:rsidP="00894A11" w:rsidRDefault="004C2677" w14:paraId="4D827601" w14:textId="77777777">
            <w:pPr>
              <w:spacing w:after="0"/>
              <w:rPr>
                <w:rFonts w:ascii="Arial" w:hAnsi="Arial" w:cs="Arial"/>
              </w:rPr>
            </w:pPr>
          </w:p>
          <w:p w:rsidRPr="00894A11" w:rsidR="00894A11" w:rsidP="17CBA621" w:rsidRDefault="00894A11" w14:paraId="7324A167" w14:textId="67AF4870">
            <w:pPr>
              <w:spacing w:after="0"/>
              <w:rPr>
                <w:rFonts w:ascii="Arial" w:hAnsi="Arial" w:cs="Arial"/>
              </w:rPr>
            </w:pPr>
            <w:r w:rsidRPr="17CBA621" w:rsidR="49555AB5">
              <w:rPr>
                <w:rFonts w:ascii="Arial" w:hAnsi="Arial" w:cs="Arial"/>
              </w:rPr>
              <w:t xml:space="preserve">An enhanced </w:t>
            </w:r>
            <w:r w:rsidRPr="17CBA621" w:rsidR="49555AB5">
              <w:rPr>
                <w:rFonts w:ascii="Arial" w:hAnsi="Arial" w:cs="Arial"/>
              </w:rPr>
              <w:t>DBS check</w:t>
            </w:r>
            <w:r w:rsidRPr="17CBA621" w:rsidR="49555AB5">
              <w:rPr>
                <w:rFonts w:ascii="Arial" w:hAnsi="Arial" w:cs="Arial"/>
              </w:rPr>
              <w:t xml:space="preserve"> will be required for</w:t>
            </w:r>
            <w:r w:rsidRPr="17CBA621" w:rsidR="49555AB5">
              <w:rPr>
                <w:rFonts w:ascii="Arial" w:hAnsi="Arial" w:cs="Arial"/>
              </w:rPr>
              <w:t xml:space="preserve"> </w:t>
            </w:r>
            <w:r w:rsidRPr="17CBA621" w:rsidR="49555AB5">
              <w:rPr>
                <w:rFonts w:ascii="Arial" w:hAnsi="Arial" w:cs="Arial"/>
              </w:rPr>
              <w:t>t</w:t>
            </w:r>
            <w:r w:rsidRPr="17CBA621" w:rsidR="49555AB5">
              <w:rPr>
                <w:rFonts w:ascii="Arial" w:hAnsi="Arial" w:cs="Arial"/>
              </w:rPr>
              <w:t>he post holder</w:t>
            </w:r>
            <w:r w:rsidRPr="17CBA621" w:rsidR="49555AB5">
              <w:rPr>
                <w:rFonts w:ascii="Arial" w:hAnsi="Arial" w:cs="Arial"/>
              </w:rPr>
              <w:t>.</w:t>
            </w:r>
          </w:p>
          <w:p w:rsidRPr="00894A11" w:rsidR="00894A11" w:rsidP="17CBA621" w:rsidRDefault="00894A11" w14:paraId="3387A0C4" w14:textId="0DAF6AD1">
            <w:pPr>
              <w:pStyle w:val="Normal"/>
              <w:spacing w:after="0"/>
              <w:rPr>
                <w:rFonts w:ascii="Arial" w:hAnsi="Arial" w:cs="Arial"/>
              </w:rPr>
            </w:pPr>
          </w:p>
          <w:p w:rsidRPr="00894A11" w:rsidR="00894A11" w:rsidP="17CBA621" w:rsidRDefault="00894A11" w14:paraId="0925DA80" w14:textId="3DFF6A32">
            <w:pPr>
              <w:pStyle w:val="Normal"/>
              <w:spacing w:after="0"/>
              <w:rPr>
                <w:rFonts w:ascii="Arial" w:hAnsi="Arial" w:cs="Arial"/>
              </w:rPr>
            </w:pPr>
            <w:r w:rsidRPr="17CBA621" w:rsidR="17CBA621">
              <w:rPr>
                <w:rFonts w:ascii="Arial" w:hAnsi="Arial" w:cs="Arial"/>
              </w:rPr>
              <w:t>Secondment is an option for existing Dorset Council employees.</w:t>
            </w:r>
          </w:p>
        </w:tc>
      </w:tr>
    </w:tbl>
    <w:p w:rsidRPr="000A6EA9" w:rsidR="0061413E" w:rsidP="0061413E" w:rsidRDefault="0061413E" w14:paraId="61790FA0" w14:textId="77777777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238"/>
        <w:gridCol w:w="2254"/>
      </w:tblGrid>
      <w:tr w:rsidRPr="000A6EA9" w:rsidR="0061413E" w:rsidTr="3C35C3D9" w14:paraId="09DBAE32" w14:textId="77777777">
        <w:tc>
          <w:tcPr>
            <w:tcW w:w="9016" w:type="dxa"/>
            <w:gridSpan w:val="4"/>
            <w:tcMar/>
          </w:tcPr>
          <w:p w:rsidRPr="00B13E37" w:rsidR="0061413E" w:rsidP="006756AA" w:rsidRDefault="0061413E" w14:paraId="7C59534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E37">
              <w:rPr>
                <w:rFonts w:ascii="Arial" w:hAnsi="Arial" w:cs="Arial"/>
                <w:b/>
                <w:sz w:val="24"/>
                <w:szCs w:val="24"/>
              </w:rPr>
              <w:t>Context statement prepared by:</w:t>
            </w:r>
          </w:p>
        </w:tc>
      </w:tr>
      <w:tr w:rsidRPr="000A6EA9" w:rsidR="0061413E" w:rsidTr="3C35C3D9" w14:paraId="73136E6F" w14:textId="77777777">
        <w:tc>
          <w:tcPr>
            <w:tcW w:w="2122" w:type="dxa"/>
            <w:tcMar/>
          </w:tcPr>
          <w:p w:rsidRPr="00B13E37" w:rsidR="0061413E" w:rsidP="006756AA" w:rsidRDefault="0061413E" w14:paraId="4BB6760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B13E37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  <w:tc>
          <w:tcPr>
            <w:tcW w:w="3402" w:type="dxa"/>
            <w:tcMar/>
          </w:tcPr>
          <w:p w:rsidRPr="00B13E37" w:rsidR="0061413E" w:rsidP="006756AA" w:rsidRDefault="244B18E1" w14:paraId="31DAB76C" w14:textId="1CF4F6DD">
            <w:pPr>
              <w:rPr>
                <w:rFonts w:ascii="Arial" w:hAnsi="Arial" w:cs="Arial"/>
                <w:sz w:val="24"/>
                <w:szCs w:val="24"/>
              </w:rPr>
            </w:pPr>
            <w:r w:rsidRPr="244B18E1">
              <w:rPr>
                <w:rFonts w:ascii="Arial" w:hAnsi="Arial" w:cs="Arial"/>
                <w:sz w:val="24"/>
                <w:szCs w:val="24"/>
              </w:rPr>
              <w:t>Kate Pryce</w:t>
            </w:r>
          </w:p>
        </w:tc>
        <w:tc>
          <w:tcPr>
            <w:tcW w:w="1238" w:type="dxa"/>
            <w:tcMar/>
          </w:tcPr>
          <w:p w:rsidRPr="00B13E37" w:rsidR="0061413E" w:rsidP="006756AA" w:rsidRDefault="0061413E" w14:paraId="2EBB6BA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B13E3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254" w:type="dxa"/>
            <w:tcMar/>
          </w:tcPr>
          <w:p w:rsidRPr="00B13E37" w:rsidR="0061413E" w:rsidP="006756AA" w:rsidRDefault="00B13E37" w14:paraId="671D88BB" w14:textId="259E3874">
            <w:pPr>
              <w:rPr>
                <w:rFonts w:ascii="Arial" w:hAnsi="Arial" w:cs="Arial"/>
                <w:sz w:val="24"/>
                <w:szCs w:val="24"/>
              </w:rPr>
            </w:pPr>
            <w:r w:rsidRPr="3C35C3D9" w:rsidR="0E76CFCC">
              <w:rPr>
                <w:rFonts w:ascii="Arial" w:hAnsi="Arial" w:cs="Arial"/>
                <w:sz w:val="24"/>
                <w:szCs w:val="24"/>
              </w:rPr>
              <w:t>October</w:t>
            </w:r>
            <w:r w:rsidRPr="3C35C3D9" w:rsidR="00B13E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C35C3D9" w:rsidR="00B13E37">
              <w:rPr>
                <w:rFonts w:ascii="Arial" w:hAnsi="Arial" w:cs="Arial"/>
                <w:sz w:val="24"/>
                <w:szCs w:val="24"/>
              </w:rPr>
              <w:t>202</w:t>
            </w:r>
            <w:r w:rsidRPr="3C35C3D9" w:rsidR="12A453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2ACD50B3" w:rsidP="244B18E1" w:rsidRDefault="2ACD50B3" w14:paraId="489A6293" w14:textId="18832CCA">
      <w:pPr>
        <w:spacing w:after="0" w:line="240" w:lineRule="auto"/>
      </w:pPr>
    </w:p>
    <w:p w:rsidR="2ACD50B3" w:rsidP="2ACD50B3" w:rsidRDefault="2ACD50B3" w14:paraId="14CA3A30" w14:textId="2CE9D94E">
      <w:pPr>
        <w:spacing w:after="0" w:line="240" w:lineRule="auto"/>
      </w:pPr>
    </w:p>
    <w:sectPr w:rsidR="2ACD50B3" w:rsidSect="00C6516E"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7A2F" w:rsidP="00C6516E" w:rsidRDefault="00027A2F" w14:paraId="0D65953B" w14:textId="77777777">
      <w:pPr>
        <w:spacing w:after="0" w:line="240" w:lineRule="auto"/>
      </w:pPr>
      <w:r>
        <w:separator/>
      </w:r>
    </w:p>
  </w:endnote>
  <w:endnote w:type="continuationSeparator" w:id="0">
    <w:p w:rsidR="00027A2F" w:rsidP="00C6516E" w:rsidRDefault="00027A2F" w14:paraId="525625EC" w14:textId="77777777">
      <w:pPr>
        <w:spacing w:after="0" w:line="240" w:lineRule="auto"/>
      </w:pPr>
      <w:r>
        <w:continuationSeparator/>
      </w:r>
    </w:p>
  </w:endnote>
  <w:endnote w:type="continuationNotice" w:id="1">
    <w:p w:rsidR="00027A2F" w:rsidRDefault="00027A2F" w14:paraId="7C99EE8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6516E" w:rsidRDefault="00C6516E" w14:paraId="7513461B" w14:textId="77777777">
    <w:pPr>
      <w:pStyle w:val="Footer"/>
    </w:pPr>
    <w:r>
      <w:rPr>
        <w:noProof/>
        <w:lang w:eastAsia="en-GB"/>
      </w:rPr>
      <w:drawing>
        <wp:inline distT="0" distB="0" distL="0" distR="0" wp14:anchorId="557FC8FA" wp14:editId="224E0852">
          <wp:extent cx="5731510" cy="645160"/>
          <wp:effectExtent l="0" t="0" r="254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7A2F" w:rsidP="00C6516E" w:rsidRDefault="00027A2F" w14:paraId="2D8910F3" w14:textId="77777777">
      <w:pPr>
        <w:spacing w:after="0" w:line="240" w:lineRule="auto"/>
      </w:pPr>
      <w:r>
        <w:separator/>
      </w:r>
    </w:p>
  </w:footnote>
  <w:footnote w:type="continuationSeparator" w:id="0">
    <w:p w:rsidR="00027A2F" w:rsidP="00C6516E" w:rsidRDefault="00027A2F" w14:paraId="292146C0" w14:textId="77777777">
      <w:pPr>
        <w:spacing w:after="0" w:line="240" w:lineRule="auto"/>
      </w:pPr>
      <w:r>
        <w:continuationSeparator/>
      </w:r>
    </w:p>
  </w:footnote>
  <w:footnote w:type="continuationNotice" w:id="1">
    <w:p w:rsidR="00027A2F" w:rsidRDefault="00027A2F" w14:paraId="3AC7414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6516E" w:rsidRDefault="00C6516E" w14:paraId="3D9CCDE0" w14:textId="77777777">
    <w:pPr>
      <w:pStyle w:val="Header"/>
    </w:pPr>
    <w:r>
      <w:rPr>
        <w:noProof/>
        <w:lang w:eastAsia="en-GB"/>
      </w:rPr>
      <w:drawing>
        <wp:inline distT="0" distB="0" distL="0" distR="0" wp14:anchorId="31888468" wp14:editId="5D4C5C5A">
          <wp:extent cx="5731510" cy="62801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ext statement form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1bd509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00ffd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D45CAB"/>
    <w:multiLevelType w:val="hybridMultilevel"/>
    <w:tmpl w:val="888271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3C6C86"/>
    <w:multiLevelType w:val="hybridMultilevel"/>
    <w:tmpl w:val="5CD859F6"/>
    <w:lvl w:ilvl="0" w:tplc="377CDED8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FE7365"/>
    <w:multiLevelType w:val="hybridMultilevel"/>
    <w:tmpl w:val="6CB27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6B658B"/>
    <w:multiLevelType w:val="hybridMultilevel"/>
    <w:tmpl w:val="B9987E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093B94"/>
    <w:multiLevelType w:val="hybridMultilevel"/>
    <w:tmpl w:val="DA72C6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0940B9"/>
    <w:multiLevelType w:val="hybridMultilevel"/>
    <w:tmpl w:val="98CEAC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AE18E4"/>
    <w:multiLevelType w:val="hybridMultilevel"/>
    <w:tmpl w:val="28D032B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409711EE"/>
    <w:multiLevelType w:val="hybridMultilevel"/>
    <w:tmpl w:val="F168C604"/>
    <w:lvl w:ilvl="0" w:tplc="08090001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8" w15:restartNumberingAfterBreak="0">
    <w:nsid w:val="45911AB8"/>
    <w:multiLevelType w:val="hybridMultilevel"/>
    <w:tmpl w:val="8D8CDC5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4E375011"/>
    <w:multiLevelType w:val="hybridMultilevel"/>
    <w:tmpl w:val="C16A79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EB38F3"/>
    <w:multiLevelType w:val="hybridMultilevel"/>
    <w:tmpl w:val="E1AE8FB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61A7211D"/>
    <w:multiLevelType w:val="hybridMultilevel"/>
    <w:tmpl w:val="A536B7A0"/>
    <w:lvl w:ilvl="0" w:tplc="377CDED8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612BE1"/>
    <w:multiLevelType w:val="hybridMultilevel"/>
    <w:tmpl w:val="A5E257DE"/>
    <w:lvl w:ilvl="0" w:tplc="377CDED8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F30EA8"/>
    <w:multiLevelType w:val="hybridMultilevel"/>
    <w:tmpl w:val="06AA002A"/>
    <w:lvl w:ilvl="0" w:tplc="ED82439A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BF41B3C"/>
    <w:multiLevelType w:val="hybridMultilevel"/>
    <w:tmpl w:val="0B74B5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BD40B1"/>
    <w:multiLevelType w:val="hybridMultilevel"/>
    <w:tmpl w:val="F550C2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">
    <w:abstractNumId w:val="8"/>
  </w:num>
  <w:num w:numId="2">
    <w:abstractNumId w:val="15"/>
  </w:num>
  <w:num w:numId="3">
    <w:abstractNumId w:val="6"/>
  </w:num>
  <w:num w:numId="4">
    <w:abstractNumId w:val="2"/>
  </w:num>
  <w:num w:numId="5">
    <w:abstractNumId w:val="1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14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60"/>
    <w:rsid w:val="00002AB5"/>
    <w:rsid w:val="00003841"/>
    <w:rsid w:val="00027A2F"/>
    <w:rsid w:val="000406C4"/>
    <w:rsid w:val="000411ED"/>
    <w:rsid w:val="000549C8"/>
    <w:rsid w:val="000A6EA9"/>
    <w:rsid w:val="000D5623"/>
    <w:rsid w:val="000D609C"/>
    <w:rsid w:val="000E0FA9"/>
    <w:rsid w:val="001022D9"/>
    <w:rsid w:val="00115E32"/>
    <w:rsid w:val="00121BD4"/>
    <w:rsid w:val="00131126"/>
    <w:rsid w:val="0015E1BF"/>
    <w:rsid w:val="00163419"/>
    <w:rsid w:val="00171B12"/>
    <w:rsid w:val="00173542"/>
    <w:rsid w:val="001759C6"/>
    <w:rsid w:val="001925F4"/>
    <w:rsid w:val="00192D93"/>
    <w:rsid w:val="00193DE0"/>
    <w:rsid w:val="001A3AA8"/>
    <w:rsid w:val="001B4A63"/>
    <w:rsid w:val="001B7C89"/>
    <w:rsid w:val="001D2B17"/>
    <w:rsid w:val="001E3609"/>
    <w:rsid w:val="001F552C"/>
    <w:rsid w:val="001F77B3"/>
    <w:rsid w:val="00214845"/>
    <w:rsid w:val="002211D4"/>
    <w:rsid w:val="002255DE"/>
    <w:rsid w:val="00232ECB"/>
    <w:rsid w:val="00237C88"/>
    <w:rsid w:val="00251BC5"/>
    <w:rsid w:val="00255BC9"/>
    <w:rsid w:val="00255E56"/>
    <w:rsid w:val="00273AB8"/>
    <w:rsid w:val="002879D9"/>
    <w:rsid w:val="00295E97"/>
    <w:rsid w:val="002A1DF4"/>
    <w:rsid w:val="002C7230"/>
    <w:rsid w:val="002D060F"/>
    <w:rsid w:val="002E420F"/>
    <w:rsid w:val="0030051F"/>
    <w:rsid w:val="003120AE"/>
    <w:rsid w:val="003177B8"/>
    <w:rsid w:val="003219D8"/>
    <w:rsid w:val="0032507B"/>
    <w:rsid w:val="00333281"/>
    <w:rsid w:val="00333941"/>
    <w:rsid w:val="003611FB"/>
    <w:rsid w:val="003670D7"/>
    <w:rsid w:val="00370316"/>
    <w:rsid w:val="00371C4A"/>
    <w:rsid w:val="00380854"/>
    <w:rsid w:val="003847E8"/>
    <w:rsid w:val="0039744C"/>
    <w:rsid w:val="003A63A5"/>
    <w:rsid w:val="003B12F9"/>
    <w:rsid w:val="003C05E4"/>
    <w:rsid w:val="003D2168"/>
    <w:rsid w:val="003E51D4"/>
    <w:rsid w:val="003F1376"/>
    <w:rsid w:val="003F66B1"/>
    <w:rsid w:val="00416617"/>
    <w:rsid w:val="004328E8"/>
    <w:rsid w:val="00436E92"/>
    <w:rsid w:val="004418AF"/>
    <w:rsid w:val="00447304"/>
    <w:rsid w:val="00447D33"/>
    <w:rsid w:val="00451654"/>
    <w:rsid w:val="00465507"/>
    <w:rsid w:val="0047140F"/>
    <w:rsid w:val="004808BB"/>
    <w:rsid w:val="00482B51"/>
    <w:rsid w:val="004C2677"/>
    <w:rsid w:val="004C67AE"/>
    <w:rsid w:val="004D5E46"/>
    <w:rsid w:val="004F0298"/>
    <w:rsid w:val="00511FBB"/>
    <w:rsid w:val="00540C4E"/>
    <w:rsid w:val="00542BD4"/>
    <w:rsid w:val="00546863"/>
    <w:rsid w:val="00550FF1"/>
    <w:rsid w:val="00556C08"/>
    <w:rsid w:val="0055755A"/>
    <w:rsid w:val="00561AD8"/>
    <w:rsid w:val="00565698"/>
    <w:rsid w:val="00583E8C"/>
    <w:rsid w:val="00587B8D"/>
    <w:rsid w:val="005902D0"/>
    <w:rsid w:val="005945EC"/>
    <w:rsid w:val="00594EED"/>
    <w:rsid w:val="005A20C1"/>
    <w:rsid w:val="005A2A08"/>
    <w:rsid w:val="005B35E2"/>
    <w:rsid w:val="005C2E58"/>
    <w:rsid w:val="005D2176"/>
    <w:rsid w:val="005E05F2"/>
    <w:rsid w:val="005F40E2"/>
    <w:rsid w:val="005F6985"/>
    <w:rsid w:val="006000C8"/>
    <w:rsid w:val="00600781"/>
    <w:rsid w:val="0060188D"/>
    <w:rsid w:val="0061413E"/>
    <w:rsid w:val="006346F0"/>
    <w:rsid w:val="0065216B"/>
    <w:rsid w:val="00663C5E"/>
    <w:rsid w:val="006647EB"/>
    <w:rsid w:val="006756AA"/>
    <w:rsid w:val="00692D3E"/>
    <w:rsid w:val="006A05C9"/>
    <w:rsid w:val="006A403A"/>
    <w:rsid w:val="006B1241"/>
    <w:rsid w:val="006D29AB"/>
    <w:rsid w:val="006D4F40"/>
    <w:rsid w:val="006E63F6"/>
    <w:rsid w:val="006F0100"/>
    <w:rsid w:val="006F71A4"/>
    <w:rsid w:val="0070358F"/>
    <w:rsid w:val="00707613"/>
    <w:rsid w:val="00710083"/>
    <w:rsid w:val="00710307"/>
    <w:rsid w:val="00741953"/>
    <w:rsid w:val="00765441"/>
    <w:rsid w:val="00775200"/>
    <w:rsid w:val="0078697F"/>
    <w:rsid w:val="00794B33"/>
    <w:rsid w:val="0079607D"/>
    <w:rsid w:val="007A2027"/>
    <w:rsid w:val="007B1667"/>
    <w:rsid w:val="007B16AB"/>
    <w:rsid w:val="007D03FD"/>
    <w:rsid w:val="007D1922"/>
    <w:rsid w:val="007D772C"/>
    <w:rsid w:val="007E11F5"/>
    <w:rsid w:val="007E1282"/>
    <w:rsid w:val="0082323B"/>
    <w:rsid w:val="00825230"/>
    <w:rsid w:val="00846EE5"/>
    <w:rsid w:val="00856544"/>
    <w:rsid w:val="00862861"/>
    <w:rsid w:val="0087593D"/>
    <w:rsid w:val="00880C37"/>
    <w:rsid w:val="0088405F"/>
    <w:rsid w:val="00894A11"/>
    <w:rsid w:val="008A152D"/>
    <w:rsid w:val="008B000E"/>
    <w:rsid w:val="008B22B1"/>
    <w:rsid w:val="008B544A"/>
    <w:rsid w:val="008B73FB"/>
    <w:rsid w:val="008C0067"/>
    <w:rsid w:val="008C0BA8"/>
    <w:rsid w:val="008D4FE8"/>
    <w:rsid w:val="008E3E91"/>
    <w:rsid w:val="008F06B3"/>
    <w:rsid w:val="008F394F"/>
    <w:rsid w:val="008F596B"/>
    <w:rsid w:val="0090797D"/>
    <w:rsid w:val="00912769"/>
    <w:rsid w:val="0091388A"/>
    <w:rsid w:val="009346AB"/>
    <w:rsid w:val="009357FF"/>
    <w:rsid w:val="00937855"/>
    <w:rsid w:val="0094235E"/>
    <w:rsid w:val="00964CBC"/>
    <w:rsid w:val="0097797A"/>
    <w:rsid w:val="00980984"/>
    <w:rsid w:val="00991572"/>
    <w:rsid w:val="0099529F"/>
    <w:rsid w:val="009A22B4"/>
    <w:rsid w:val="009D2571"/>
    <w:rsid w:val="009D453C"/>
    <w:rsid w:val="009E7330"/>
    <w:rsid w:val="009F541F"/>
    <w:rsid w:val="00A036BB"/>
    <w:rsid w:val="00A13A88"/>
    <w:rsid w:val="00A3248E"/>
    <w:rsid w:val="00A33818"/>
    <w:rsid w:val="00A34D83"/>
    <w:rsid w:val="00A41FCD"/>
    <w:rsid w:val="00A4646B"/>
    <w:rsid w:val="00A55EE5"/>
    <w:rsid w:val="00A64695"/>
    <w:rsid w:val="00A6653E"/>
    <w:rsid w:val="00A73CF3"/>
    <w:rsid w:val="00A74380"/>
    <w:rsid w:val="00A74E9A"/>
    <w:rsid w:val="00AA4980"/>
    <w:rsid w:val="00AB0901"/>
    <w:rsid w:val="00AE266A"/>
    <w:rsid w:val="00AE5DDF"/>
    <w:rsid w:val="00AE6AD6"/>
    <w:rsid w:val="00AF1CE3"/>
    <w:rsid w:val="00B00683"/>
    <w:rsid w:val="00B0121F"/>
    <w:rsid w:val="00B11239"/>
    <w:rsid w:val="00B13E37"/>
    <w:rsid w:val="00B170A2"/>
    <w:rsid w:val="00B215E7"/>
    <w:rsid w:val="00B22F37"/>
    <w:rsid w:val="00B232F1"/>
    <w:rsid w:val="00B25112"/>
    <w:rsid w:val="00B25F95"/>
    <w:rsid w:val="00B269CD"/>
    <w:rsid w:val="00B3088D"/>
    <w:rsid w:val="00B30DA5"/>
    <w:rsid w:val="00B313D3"/>
    <w:rsid w:val="00B4377F"/>
    <w:rsid w:val="00B52A57"/>
    <w:rsid w:val="00B52D08"/>
    <w:rsid w:val="00B53C40"/>
    <w:rsid w:val="00B620DF"/>
    <w:rsid w:val="00B6242D"/>
    <w:rsid w:val="00B72361"/>
    <w:rsid w:val="00BA074D"/>
    <w:rsid w:val="00BA4930"/>
    <w:rsid w:val="00BB306E"/>
    <w:rsid w:val="00BC1BB9"/>
    <w:rsid w:val="00BD1E83"/>
    <w:rsid w:val="00BE5EEF"/>
    <w:rsid w:val="00BF74F7"/>
    <w:rsid w:val="00C16B56"/>
    <w:rsid w:val="00C25A9F"/>
    <w:rsid w:val="00C26CBD"/>
    <w:rsid w:val="00C26EE7"/>
    <w:rsid w:val="00C34A81"/>
    <w:rsid w:val="00C36AC4"/>
    <w:rsid w:val="00C51558"/>
    <w:rsid w:val="00C6236E"/>
    <w:rsid w:val="00C6516E"/>
    <w:rsid w:val="00C75F04"/>
    <w:rsid w:val="00C806A3"/>
    <w:rsid w:val="00C97A73"/>
    <w:rsid w:val="00C97E53"/>
    <w:rsid w:val="00CA6E94"/>
    <w:rsid w:val="00CA7029"/>
    <w:rsid w:val="00CB47FE"/>
    <w:rsid w:val="00CB48BF"/>
    <w:rsid w:val="00CB554A"/>
    <w:rsid w:val="00CC0984"/>
    <w:rsid w:val="00CC4887"/>
    <w:rsid w:val="00CC7797"/>
    <w:rsid w:val="00CE1C1D"/>
    <w:rsid w:val="00CF0D32"/>
    <w:rsid w:val="00D01BFC"/>
    <w:rsid w:val="00D10E97"/>
    <w:rsid w:val="00D20B88"/>
    <w:rsid w:val="00D325D3"/>
    <w:rsid w:val="00D44847"/>
    <w:rsid w:val="00D450FF"/>
    <w:rsid w:val="00D522A6"/>
    <w:rsid w:val="00D523F7"/>
    <w:rsid w:val="00D52E65"/>
    <w:rsid w:val="00D54F02"/>
    <w:rsid w:val="00D67CD7"/>
    <w:rsid w:val="00D8742C"/>
    <w:rsid w:val="00D95414"/>
    <w:rsid w:val="00DB052E"/>
    <w:rsid w:val="00DC61FF"/>
    <w:rsid w:val="00DD2041"/>
    <w:rsid w:val="00DE4D6E"/>
    <w:rsid w:val="00E079FF"/>
    <w:rsid w:val="00E41C7B"/>
    <w:rsid w:val="00E60E5F"/>
    <w:rsid w:val="00E70337"/>
    <w:rsid w:val="00E70AC7"/>
    <w:rsid w:val="00E70B91"/>
    <w:rsid w:val="00E73A3C"/>
    <w:rsid w:val="00E77561"/>
    <w:rsid w:val="00E91A9D"/>
    <w:rsid w:val="00EB0632"/>
    <w:rsid w:val="00ED2170"/>
    <w:rsid w:val="00ED6D18"/>
    <w:rsid w:val="00EF36F6"/>
    <w:rsid w:val="00F0033D"/>
    <w:rsid w:val="00F0109C"/>
    <w:rsid w:val="00F065A8"/>
    <w:rsid w:val="00F26F8D"/>
    <w:rsid w:val="00F32362"/>
    <w:rsid w:val="00F358A2"/>
    <w:rsid w:val="00F51433"/>
    <w:rsid w:val="00F5186E"/>
    <w:rsid w:val="00F51960"/>
    <w:rsid w:val="00F52D70"/>
    <w:rsid w:val="00F53A3F"/>
    <w:rsid w:val="00F636AC"/>
    <w:rsid w:val="00F63704"/>
    <w:rsid w:val="00F66FCC"/>
    <w:rsid w:val="00F778BC"/>
    <w:rsid w:val="00FA2C32"/>
    <w:rsid w:val="00FA587F"/>
    <w:rsid w:val="00FB315F"/>
    <w:rsid w:val="00FB5756"/>
    <w:rsid w:val="00FB6A10"/>
    <w:rsid w:val="00FC3F98"/>
    <w:rsid w:val="00FC7117"/>
    <w:rsid w:val="00FE7313"/>
    <w:rsid w:val="00FE7678"/>
    <w:rsid w:val="00FF454A"/>
    <w:rsid w:val="00FF5750"/>
    <w:rsid w:val="00FF5C44"/>
    <w:rsid w:val="01B12832"/>
    <w:rsid w:val="0785B13B"/>
    <w:rsid w:val="07C41FD2"/>
    <w:rsid w:val="0AFBC094"/>
    <w:rsid w:val="0C3EDD1F"/>
    <w:rsid w:val="0C450AF8"/>
    <w:rsid w:val="0D9BD317"/>
    <w:rsid w:val="0E76CFCC"/>
    <w:rsid w:val="0EA301BB"/>
    <w:rsid w:val="12A45390"/>
    <w:rsid w:val="162FD5C0"/>
    <w:rsid w:val="17CBA621"/>
    <w:rsid w:val="19354AC1"/>
    <w:rsid w:val="1A46DA5A"/>
    <w:rsid w:val="1C232884"/>
    <w:rsid w:val="1C38CAF6"/>
    <w:rsid w:val="1D28E6B5"/>
    <w:rsid w:val="1D63091B"/>
    <w:rsid w:val="1F9ABD0A"/>
    <w:rsid w:val="208DD18D"/>
    <w:rsid w:val="218E75EC"/>
    <w:rsid w:val="21952ECC"/>
    <w:rsid w:val="21AAC53B"/>
    <w:rsid w:val="2266950D"/>
    <w:rsid w:val="227E2444"/>
    <w:rsid w:val="244B18E1"/>
    <w:rsid w:val="24C572F7"/>
    <w:rsid w:val="26B82AAA"/>
    <w:rsid w:val="2753901A"/>
    <w:rsid w:val="279FA116"/>
    <w:rsid w:val="27A75736"/>
    <w:rsid w:val="28724E26"/>
    <w:rsid w:val="29432797"/>
    <w:rsid w:val="2964CB05"/>
    <w:rsid w:val="2ACD50B3"/>
    <w:rsid w:val="2B9FFDC3"/>
    <w:rsid w:val="2BE01F86"/>
    <w:rsid w:val="2BF3FFF8"/>
    <w:rsid w:val="2CB221C7"/>
    <w:rsid w:val="2EB97EF5"/>
    <w:rsid w:val="301F68F8"/>
    <w:rsid w:val="302E69E9"/>
    <w:rsid w:val="30FF7279"/>
    <w:rsid w:val="31324895"/>
    <w:rsid w:val="31C1C01C"/>
    <w:rsid w:val="331216A1"/>
    <w:rsid w:val="3327389E"/>
    <w:rsid w:val="3327389E"/>
    <w:rsid w:val="36EA933E"/>
    <w:rsid w:val="36F48F15"/>
    <w:rsid w:val="37FAA9C1"/>
    <w:rsid w:val="381B9D00"/>
    <w:rsid w:val="38905F76"/>
    <w:rsid w:val="39DE2428"/>
    <w:rsid w:val="3A57AFED"/>
    <w:rsid w:val="3A764632"/>
    <w:rsid w:val="3B9989C8"/>
    <w:rsid w:val="3BCE2E11"/>
    <w:rsid w:val="3C35C3D9"/>
    <w:rsid w:val="3DDC7968"/>
    <w:rsid w:val="3EBD7071"/>
    <w:rsid w:val="3F066586"/>
    <w:rsid w:val="411FBA27"/>
    <w:rsid w:val="41BC9B23"/>
    <w:rsid w:val="45047A67"/>
    <w:rsid w:val="450869BF"/>
    <w:rsid w:val="46269392"/>
    <w:rsid w:val="46FD56B3"/>
    <w:rsid w:val="48B8DAF9"/>
    <w:rsid w:val="48CCE65C"/>
    <w:rsid w:val="49087285"/>
    <w:rsid w:val="49555AB5"/>
    <w:rsid w:val="4A54AB5A"/>
    <w:rsid w:val="4ACB2E0A"/>
    <w:rsid w:val="4BC9E93B"/>
    <w:rsid w:val="4C46CDA8"/>
    <w:rsid w:val="4CD1E6F5"/>
    <w:rsid w:val="4DA930B2"/>
    <w:rsid w:val="4DC463D4"/>
    <w:rsid w:val="4E1DB746"/>
    <w:rsid w:val="4E548EF9"/>
    <w:rsid w:val="4EB7CDB1"/>
    <w:rsid w:val="4F281C7D"/>
    <w:rsid w:val="4FB184F1"/>
    <w:rsid w:val="501ABE3B"/>
    <w:rsid w:val="52924A67"/>
    <w:rsid w:val="532A4B2E"/>
    <w:rsid w:val="5348E241"/>
    <w:rsid w:val="54617751"/>
    <w:rsid w:val="55B3840C"/>
    <w:rsid w:val="5620C675"/>
    <w:rsid w:val="56212DE4"/>
    <w:rsid w:val="56A9B739"/>
    <w:rsid w:val="57BC96D6"/>
    <w:rsid w:val="5845879A"/>
    <w:rsid w:val="59C6A72B"/>
    <w:rsid w:val="59D809AF"/>
    <w:rsid w:val="5AE986C2"/>
    <w:rsid w:val="5B0B014C"/>
    <w:rsid w:val="5DB41C12"/>
    <w:rsid w:val="604344DB"/>
    <w:rsid w:val="60E1FE2E"/>
    <w:rsid w:val="62B05BB7"/>
    <w:rsid w:val="63648702"/>
    <w:rsid w:val="63891BD4"/>
    <w:rsid w:val="66C7C889"/>
    <w:rsid w:val="68A55A0A"/>
    <w:rsid w:val="68EDAEBB"/>
    <w:rsid w:val="690674DE"/>
    <w:rsid w:val="69BFBD23"/>
    <w:rsid w:val="69D3C886"/>
    <w:rsid w:val="69FF694B"/>
    <w:rsid w:val="6A6FAAFF"/>
    <w:rsid w:val="6A94FAE4"/>
    <w:rsid w:val="6AA2453F"/>
    <w:rsid w:val="6B0317A2"/>
    <w:rsid w:val="6D08E1F5"/>
    <w:rsid w:val="6DBFD4F8"/>
    <w:rsid w:val="722B2AB5"/>
    <w:rsid w:val="728B431A"/>
    <w:rsid w:val="729B7FA4"/>
    <w:rsid w:val="746E6DBF"/>
    <w:rsid w:val="7478F8A1"/>
    <w:rsid w:val="74DEDD3A"/>
    <w:rsid w:val="750A5D50"/>
    <w:rsid w:val="78759D1F"/>
    <w:rsid w:val="78DA42B4"/>
    <w:rsid w:val="78E1CBE0"/>
    <w:rsid w:val="7939D3DD"/>
    <w:rsid w:val="7B442D99"/>
    <w:rsid w:val="7C19F137"/>
    <w:rsid w:val="7C673DAA"/>
    <w:rsid w:val="7D7DC1C6"/>
    <w:rsid w:val="7DD4A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153B0"/>
  <w15:chartTrackingRefBased/>
  <w15:docId w15:val="{8BB566A0-B6EA-4355-AB6E-3D92C594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516E"/>
  </w:style>
  <w:style w:type="paragraph" w:styleId="Footer">
    <w:name w:val="footer"/>
    <w:basedOn w:val="Normal"/>
    <w:link w:val="Foot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516E"/>
  </w:style>
  <w:style w:type="paragraph" w:styleId="ListParagraph">
    <w:name w:val="List Paragraph"/>
    <w:basedOn w:val="Normal"/>
    <w:uiPriority w:val="34"/>
    <w:qFormat/>
    <w:rsid w:val="009346AB"/>
    <w:pPr>
      <w:ind w:left="720"/>
      <w:contextualSpacing/>
    </w:pPr>
  </w:style>
  <w:style w:type="paragraph" w:styleId="BodyText">
    <w:name w:val="Body Text"/>
    <w:basedOn w:val="Normal"/>
    <w:link w:val="BodyTextChar"/>
    <w:rsid w:val="00F0033D"/>
    <w:pPr>
      <w:spacing w:after="0" w:line="240" w:lineRule="auto"/>
    </w:pPr>
    <w:rPr>
      <w:rFonts w:ascii="Arial" w:hAnsi="Arial" w:eastAsia="Times New Roman" w:cs="Times New Roman"/>
      <w:szCs w:val="20"/>
      <w:lang w:eastAsia="en-GB"/>
    </w:rPr>
  </w:style>
  <w:style w:type="character" w:styleId="BodyTextChar" w:customStyle="1">
    <w:name w:val="Body Text Char"/>
    <w:basedOn w:val="DefaultParagraphFont"/>
    <w:link w:val="BodyText"/>
    <w:rsid w:val="00F0033D"/>
    <w:rPr>
      <w:rFonts w:ascii="Arial" w:hAnsi="Arial" w:eastAsia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94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E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94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E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45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willoughby\Desktop\Recruitment\DC-Context-Statement%20-%20Syrian%20Programm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80f78d-81ac-4d17-aafe-e17bd5366769">
      <UserInfo>
        <DisplayName>Stuart Riddle</DisplayName>
        <AccountId>11</AccountId>
        <AccountType/>
      </UserInfo>
      <UserInfo>
        <DisplayName>Jennifer Green</DisplayName>
        <AccountId>28</AccountId>
        <AccountType/>
      </UserInfo>
    </SharedWithUsers>
    <TaxCatchAll xmlns="2d80f78d-81ac-4d17-aafe-e17bd5366769" xsi:nil="true"/>
    <lcf76f155ced4ddcb4097134ff3c332f xmlns="b516ed1a-9945-4856-8229-a9423ce221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31AC3B474B845B3D7D6484806F775" ma:contentTypeVersion="14" ma:contentTypeDescription="Create a new document." ma:contentTypeScope="" ma:versionID="90bd99be3ba606f2f3b41cceb714c4a4">
  <xsd:schema xmlns:xsd="http://www.w3.org/2001/XMLSchema" xmlns:xs="http://www.w3.org/2001/XMLSchema" xmlns:p="http://schemas.microsoft.com/office/2006/metadata/properties" xmlns:ns2="b516ed1a-9945-4856-8229-a9423ce22160" xmlns:ns3="2d80f78d-81ac-4d17-aafe-e17bd5366769" targetNamespace="http://schemas.microsoft.com/office/2006/metadata/properties" ma:root="true" ma:fieldsID="4c265e45d4cff5f970e9bdb8f74854ff" ns2:_="" ns3:_="">
    <xsd:import namespace="b516ed1a-9945-4856-8229-a9423ce22160"/>
    <xsd:import namespace="2d80f78d-81ac-4d17-aafe-e17bd5366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6ed1a-9945-4856-8229-a9423ce22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0f78d-81ac-4d17-aafe-e17bd5366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d514fe-1d60-4a68-bd13-f3879df76150}" ma:internalName="TaxCatchAll" ma:showField="CatchAllData" ma:web="2d80f78d-81ac-4d17-aafe-e17bd5366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E9E26-7811-4BD6-A8B2-7EF8F822D26B}">
  <ds:schemaRefs>
    <ds:schemaRef ds:uri="http://schemas.microsoft.com/office/2006/metadata/properties"/>
    <ds:schemaRef ds:uri="http://schemas.microsoft.com/office/infopath/2007/PartnerControls"/>
    <ds:schemaRef ds:uri="2d80f78d-81ac-4d17-aafe-e17bd5366769"/>
  </ds:schemaRefs>
</ds:datastoreItem>
</file>

<file path=customXml/itemProps2.xml><?xml version="1.0" encoding="utf-8"?>
<ds:datastoreItem xmlns:ds="http://schemas.openxmlformats.org/officeDocument/2006/customXml" ds:itemID="{D27A2138-77A6-46FB-B52C-A312D51894A3}"/>
</file>

<file path=customXml/itemProps3.xml><?xml version="1.0" encoding="utf-8"?>
<ds:datastoreItem xmlns:ds="http://schemas.openxmlformats.org/officeDocument/2006/customXml" ds:itemID="{68A07AE6-8C91-4970-8AF6-9546594E55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AC215-A178-4CE1-A502-64305481FB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DC-Context-Statement - Syrian Programme</ap:Template>
  <ap:Application>Microsoft Word for the web</ap:Application>
  <ap:DocSecurity>0</ap:DocSecurity>
  <ap:ScaleCrop>false</ap:ScaleCrop>
  <ap:Company>Dorset Councils Partnership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Willoughby</dc:creator>
  <keywords/>
  <dc:description/>
  <lastModifiedBy>Kate Pryce</lastModifiedBy>
  <revision>126</revision>
  <dcterms:created xsi:type="dcterms:W3CDTF">2019-07-27T18:26:00.0000000Z</dcterms:created>
  <dcterms:modified xsi:type="dcterms:W3CDTF">2025-10-31T16:02:19.7005434Z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0x01010075F31AC3B474B845B3D7D6484806F775</vt:lpwstr>
  </property>
  <property fmtid="{D5CDD505-2E9C-101B-9397-08002B2CF9AE}" pid="3" name="MediaServiceImageTags">
    <vt:lpwstr/>
  </property>
</Properties>
</file>