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2174E" w:rsidRDefault="0072174E" w:rsidP="0072174E">
      <w:r>
        <w:rPr>
          <w:noProof/>
        </w:rPr>
        <w:drawing>
          <wp:inline distT="0" distB="0" distL="0" distR="0" wp14:anchorId="3F7A1EC9" wp14:editId="4D214F0D">
            <wp:extent cx="5731510" cy="628015"/>
            <wp:effectExtent l="0" t="0" r="2540" b="635"/>
            <wp:docPr id="108752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72174E" w:rsidRDefault="0072174E" w:rsidP="0072174E"/>
    <w:p w14:paraId="5DAB6C7B" w14:textId="77777777" w:rsidR="00DB406F" w:rsidRDefault="00DB406F" w:rsidP="0072174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DB406F" w14:paraId="14FB19C4" w14:textId="77777777" w:rsidTr="00DB406F">
        <w:tc>
          <w:tcPr>
            <w:tcW w:w="2263" w:type="dxa"/>
          </w:tcPr>
          <w:p w14:paraId="082C0D9F" w14:textId="77777777" w:rsidR="00DB406F" w:rsidRDefault="00DB406F" w:rsidP="0072174E">
            <w:pPr>
              <w:rPr>
                <w:b/>
              </w:rPr>
            </w:pPr>
            <w:r w:rsidRPr="00DB406F">
              <w:rPr>
                <w:b/>
              </w:rPr>
              <w:t>Job title:</w:t>
            </w:r>
          </w:p>
          <w:p w14:paraId="02EB378F" w14:textId="77777777" w:rsidR="00DB406F" w:rsidRPr="00DB406F" w:rsidRDefault="00DB406F" w:rsidP="0072174E">
            <w:pPr>
              <w:rPr>
                <w:b/>
              </w:rPr>
            </w:pPr>
          </w:p>
        </w:tc>
        <w:tc>
          <w:tcPr>
            <w:tcW w:w="6753" w:type="dxa"/>
          </w:tcPr>
          <w:p w14:paraId="15009F0A" w14:textId="71E02E73" w:rsidR="00DB406F" w:rsidRDefault="00704F1E" w:rsidP="002500A4">
            <w:r>
              <w:rPr>
                <w:rFonts w:eastAsia="Arial" w:cs="Arial"/>
              </w:rPr>
              <w:t xml:space="preserve">Senior Accountant </w:t>
            </w:r>
            <w:r w:rsidR="0050432B">
              <w:rPr>
                <w:rFonts w:eastAsia="Arial" w:cs="Arial"/>
              </w:rPr>
              <w:t>Treasury</w:t>
            </w:r>
            <w:r w:rsidR="002500A4">
              <w:rPr>
                <w:rFonts w:eastAsia="Arial" w:cs="Arial"/>
              </w:rPr>
              <w:t xml:space="preserve"> and</w:t>
            </w:r>
            <w:r w:rsidR="0050432B">
              <w:rPr>
                <w:rFonts w:eastAsia="Arial" w:cs="Arial"/>
              </w:rPr>
              <w:t xml:space="preserve"> Investments</w:t>
            </w:r>
          </w:p>
        </w:tc>
      </w:tr>
      <w:tr w:rsidR="00DB406F" w14:paraId="2EC9BFF2" w14:textId="77777777" w:rsidTr="00DB406F">
        <w:tc>
          <w:tcPr>
            <w:tcW w:w="9016" w:type="dxa"/>
            <w:gridSpan w:val="2"/>
          </w:tcPr>
          <w:p w14:paraId="640BB6B0" w14:textId="77777777" w:rsidR="00DB406F" w:rsidRPr="00B657A0" w:rsidRDefault="00DB406F" w:rsidP="00DB406F">
            <w:pPr>
              <w:rPr>
                <w:b/>
                <w:sz w:val="28"/>
              </w:rPr>
            </w:pPr>
            <w:r w:rsidRPr="00B657A0">
              <w:rPr>
                <w:b/>
                <w:sz w:val="28"/>
              </w:rPr>
              <w:t>Organisation Structure</w:t>
            </w:r>
            <w:r>
              <w:rPr>
                <w:b/>
                <w:sz w:val="28"/>
              </w:rPr>
              <w:t xml:space="preserve"> </w:t>
            </w:r>
          </w:p>
          <w:p w14:paraId="6A05A809" w14:textId="77777777" w:rsidR="00DB406F" w:rsidRDefault="00DB406F" w:rsidP="0072174E"/>
        </w:tc>
      </w:tr>
      <w:tr w:rsidR="00DB406F" w14:paraId="4F9D0916" w14:textId="77777777" w:rsidTr="00DB406F">
        <w:tc>
          <w:tcPr>
            <w:tcW w:w="2263" w:type="dxa"/>
          </w:tcPr>
          <w:p w14:paraId="7315D09F" w14:textId="77777777" w:rsidR="00DB406F" w:rsidRDefault="00DB406F" w:rsidP="0072174E">
            <w:pPr>
              <w:rPr>
                <w:rFonts w:cs="Arial"/>
                <w:b/>
              </w:rPr>
            </w:pPr>
            <w:r w:rsidRPr="00DB406F">
              <w:rPr>
                <w:rFonts w:cs="Arial"/>
                <w:b/>
              </w:rPr>
              <w:t>Reporting to:</w:t>
            </w:r>
          </w:p>
          <w:p w14:paraId="5A39BBE3" w14:textId="77777777" w:rsidR="00DB406F" w:rsidRPr="00DB406F" w:rsidRDefault="00DB406F" w:rsidP="0072174E">
            <w:pPr>
              <w:rPr>
                <w:b/>
              </w:rPr>
            </w:pPr>
          </w:p>
        </w:tc>
        <w:tc>
          <w:tcPr>
            <w:tcW w:w="6753" w:type="dxa"/>
          </w:tcPr>
          <w:p w14:paraId="4582140F" w14:textId="2A918DE8" w:rsidR="00DB406F" w:rsidRDefault="0050432B" w:rsidP="0072174E">
            <w:r>
              <w:t xml:space="preserve">Service Manager </w:t>
            </w:r>
            <w:r>
              <w:rPr>
                <w:rFonts w:eastAsia="Arial" w:cs="Arial"/>
              </w:rPr>
              <w:t>Treasury and Investments</w:t>
            </w:r>
          </w:p>
        </w:tc>
      </w:tr>
      <w:tr w:rsidR="00DB406F" w14:paraId="242D0D10" w14:textId="77777777" w:rsidTr="00DB406F">
        <w:tc>
          <w:tcPr>
            <w:tcW w:w="2263" w:type="dxa"/>
          </w:tcPr>
          <w:p w14:paraId="41C8F396" w14:textId="7593F97F" w:rsidR="00186C87" w:rsidRPr="00186C87" w:rsidRDefault="00DB406F" w:rsidP="00186C87">
            <w:pPr>
              <w:rPr>
                <w:rFonts w:cs="Arial"/>
                <w:b/>
              </w:rPr>
            </w:pPr>
            <w:r w:rsidRPr="00DB406F">
              <w:rPr>
                <w:rFonts w:cs="Arial"/>
                <w:b/>
              </w:rPr>
              <w:t>Responsibility for:</w:t>
            </w:r>
          </w:p>
        </w:tc>
        <w:tc>
          <w:tcPr>
            <w:tcW w:w="6753" w:type="dxa"/>
          </w:tcPr>
          <w:p w14:paraId="05E6D38A" w14:textId="2D0371E5" w:rsidR="00DB406F" w:rsidRDefault="0050432B" w:rsidP="0072174E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Treasury and Investments</w:t>
            </w:r>
          </w:p>
          <w:p w14:paraId="72A3D3EC" w14:textId="77777777" w:rsidR="007F6565" w:rsidRDefault="007F6565" w:rsidP="0072174E">
            <w:pPr>
              <w:rPr>
                <w:rFonts w:eastAsia="Arial" w:cs="Arial"/>
              </w:rPr>
            </w:pPr>
          </w:p>
          <w:p w14:paraId="0D0B940D" w14:textId="77777777" w:rsidR="007F6565" w:rsidRDefault="007F6565" w:rsidP="007F6565"/>
        </w:tc>
      </w:tr>
    </w:tbl>
    <w:p w14:paraId="21160DEE" w14:textId="51005718" w:rsidR="009F5E65" w:rsidRDefault="658B3116" w:rsidP="00EE42DA">
      <w:pPr>
        <w:rPr>
          <w:b/>
          <w:bCs/>
        </w:rPr>
      </w:pPr>
      <w:r w:rsidRPr="658B3116">
        <w:rPr>
          <w:b/>
          <w:bCs/>
        </w:rPr>
        <w:t>Management and Supervision:</w:t>
      </w:r>
    </w:p>
    <w:p w14:paraId="410C74BB" w14:textId="77777777" w:rsidR="00EE42DA" w:rsidRPr="00EE42DA" w:rsidRDefault="00EE42DA" w:rsidP="00EE42DA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14:paraId="4E84F64F" w14:textId="71B70A8F" w:rsidR="009F5E65" w:rsidRPr="007A21D2" w:rsidRDefault="009F5E65" w:rsidP="009F5E65">
      <w:pPr>
        <w:rPr>
          <w:rFonts w:cs="Arial"/>
        </w:rPr>
      </w:pPr>
      <w:r w:rsidRPr="007A21D2">
        <w:rPr>
          <w:rFonts w:cs="Arial"/>
          <w:color w:val="000000"/>
        </w:rPr>
        <w:t xml:space="preserve">The Senior Accountant </w:t>
      </w:r>
      <w:r w:rsidR="00BD4502">
        <w:rPr>
          <w:rFonts w:cs="Arial"/>
          <w:color w:val="000000"/>
        </w:rPr>
        <w:t xml:space="preserve">Treasury and Investments </w:t>
      </w:r>
      <w:r w:rsidRPr="007A21D2">
        <w:rPr>
          <w:rFonts w:cs="Arial"/>
          <w:color w:val="000000"/>
        </w:rPr>
        <w:t>post reports to the</w:t>
      </w:r>
      <w:r w:rsidR="0050432B">
        <w:rPr>
          <w:rFonts w:cs="Arial"/>
          <w:color w:val="000000"/>
        </w:rPr>
        <w:t xml:space="preserve"> Service Manager</w:t>
      </w:r>
      <w:r w:rsidR="00BD4502">
        <w:rPr>
          <w:rFonts w:cs="Arial"/>
          <w:color w:val="000000"/>
        </w:rPr>
        <w:t xml:space="preserve"> Treasury and Investments.  T</w:t>
      </w:r>
      <w:r w:rsidRPr="007A21D2">
        <w:rPr>
          <w:rFonts w:cs="Arial"/>
          <w:color w:val="000000"/>
        </w:rPr>
        <w:t xml:space="preserve">he post holder is expected to deputise for the </w:t>
      </w:r>
      <w:r w:rsidR="0050432B">
        <w:rPr>
          <w:rFonts w:cs="Arial"/>
          <w:color w:val="000000"/>
        </w:rPr>
        <w:t xml:space="preserve">Service Manager </w:t>
      </w:r>
      <w:r w:rsidR="00470144">
        <w:rPr>
          <w:rFonts w:cs="Arial"/>
          <w:color w:val="000000"/>
        </w:rPr>
        <w:t xml:space="preserve">as and </w:t>
      </w:r>
      <w:r w:rsidRPr="007A21D2">
        <w:rPr>
          <w:rFonts w:cs="Arial"/>
          <w:color w:val="000000"/>
        </w:rPr>
        <w:t>when necessary.</w:t>
      </w:r>
    </w:p>
    <w:p w14:paraId="5EF80D01" w14:textId="77777777" w:rsidR="00EE42DA" w:rsidRPr="00EE42DA" w:rsidRDefault="00EE42DA" w:rsidP="00EE42DA">
      <w:pPr>
        <w:autoSpaceDE w:val="0"/>
        <w:autoSpaceDN w:val="0"/>
        <w:adjustRightInd w:val="0"/>
        <w:rPr>
          <w:rFonts w:cs="Arial"/>
          <w:color w:val="000000"/>
        </w:rPr>
      </w:pPr>
    </w:p>
    <w:p w14:paraId="44EAFD9C" w14:textId="42AB7330" w:rsidR="00ED21EE" w:rsidRPr="007A21D2" w:rsidRDefault="00EE42DA" w:rsidP="00EE42DA">
      <w:pPr>
        <w:rPr>
          <w:rFonts w:cs="Arial"/>
          <w:color w:val="000000"/>
        </w:rPr>
      </w:pPr>
      <w:r w:rsidRPr="007A21D2">
        <w:rPr>
          <w:rFonts w:cs="Arial"/>
          <w:color w:val="000000"/>
        </w:rPr>
        <w:t xml:space="preserve">The Senior Accountant </w:t>
      </w:r>
      <w:r w:rsidR="0050432B">
        <w:rPr>
          <w:rFonts w:cs="Arial"/>
          <w:color w:val="000000"/>
        </w:rPr>
        <w:t xml:space="preserve">will </w:t>
      </w:r>
      <w:r w:rsidRPr="007A21D2">
        <w:rPr>
          <w:rFonts w:cs="Arial"/>
          <w:color w:val="000000"/>
        </w:rPr>
        <w:t>have line management responsibility for the Accountant</w:t>
      </w:r>
      <w:r w:rsidR="00BD4502">
        <w:rPr>
          <w:rFonts w:cs="Arial"/>
          <w:color w:val="000000"/>
        </w:rPr>
        <w:t>s</w:t>
      </w:r>
      <w:r w:rsidR="001447F8">
        <w:rPr>
          <w:rFonts w:cs="Arial"/>
          <w:color w:val="000000"/>
        </w:rPr>
        <w:t xml:space="preserve"> </w:t>
      </w:r>
      <w:r w:rsidRPr="007A21D2">
        <w:rPr>
          <w:rFonts w:cs="Arial"/>
          <w:color w:val="000000"/>
        </w:rPr>
        <w:t xml:space="preserve">and </w:t>
      </w:r>
      <w:r w:rsidR="0050432B">
        <w:rPr>
          <w:rFonts w:cs="Arial"/>
          <w:color w:val="000000"/>
        </w:rPr>
        <w:t>Investment Technicians</w:t>
      </w:r>
      <w:r w:rsidR="007419EA">
        <w:rPr>
          <w:rFonts w:cs="Arial"/>
          <w:color w:val="000000"/>
        </w:rPr>
        <w:t xml:space="preserve"> in the Treasury and Investments service</w:t>
      </w:r>
      <w:r w:rsidR="0050432B">
        <w:rPr>
          <w:rFonts w:cs="Arial"/>
          <w:color w:val="000000"/>
        </w:rPr>
        <w:t>.</w:t>
      </w:r>
    </w:p>
    <w:p w14:paraId="139E8B1F" w14:textId="77777777" w:rsidR="00EE42DA" w:rsidRPr="00EE42DA" w:rsidRDefault="00EE42DA" w:rsidP="00EE42DA">
      <w:pPr>
        <w:autoSpaceDE w:val="0"/>
        <w:autoSpaceDN w:val="0"/>
        <w:adjustRightInd w:val="0"/>
        <w:rPr>
          <w:rFonts w:cs="Arial"/>
          <w:color w:val="000000"/>
        </w:rPr>
      </w:pPr>
    </w:p>
    <w:p w14:paraId="24C6D20D" w14:textId="77777777" w:rsidR="0072174E" w:rsidRPr="007A21D2" w:rsidRDefault="0072174E" w:rsidP="0072174E">
      <w:pPr>
        <w:rPr>
          <w:rFonts w:cs="Arial"/>
          <w:b/>
        </w:rPr>
      </w:pPr>
      <w:r w:rsidRPr="007A21D2">
        <w:rPr>
          <w:rFonts w:cs="Arial"/>
          <w:b/>
        </w:rPr>
        <w:t>Context of Work</w:t>
      </w:r>
    </w:p>
    <w:p w14:paraId="5ACD510C" w14:textId="77777777" w:rsidR="009F5E65" w:rsidRPr="009F5E65" w:rsidRDefault="009F5E65" w:rsidP="009F5E65">
      <w:pPr>
        <w:autoSpaceDE w:val="0"/>
        <w:autoSpaceDN w:val="0"/>
        <w:adjustRightInd w:val="0"/>
        <w:rPr>
          <w:rFonts w:cs="Arial"/>
          <w:color w:val="000000"/>
        </w:rPr>
      </w:pPr>
    </w:p>
    <w:p w14:paraId="09006A95" w14:textId="41CD1586" w:rsidR="0050432B" w:rsidRDefault="0050432B" w:rsidP="0050432B">
      <w:pPr>
        <w:rPr>
          <w:rFonts w:cs="Arial"/>
        </w:rPr>
      </w:pPr>
      <w:r>
        <w:rPr>
          <w:rFonts w:cs="Arial"/>
        </w:rPr>
        <w:t>T</w:t>
      </w:r>
      <w:r w:rsidRPr="00714C01">
        <w:rPr>
          <w:rFonts w:cs="Arial"/>
        </w:rPr>
        <w:t>he</w:t>
      </w:r>
      <w:r>
        <w:rPr>
          <w:rFonts w:cs="Arial"/>
        </w:rPr>
        <w:t xml:space="preserve"> </w:t>
      </w:r>
      <w:r w:rsidRPr="00714C01">
        <w:rPr>
          <w:rFonts w:cs="Arial"/>
        </w:rPr>
        <w:t>key responsibilities</w:t>
      </w:r>
      <w:r>
        <w:rPr>
          <w:rFonts w:cs="Arial"/>
        </w:rPr>
        <w:t xml:space="preserve"> of the Treasury and Investments service are:</w:t>
      </w:r>
      <w:r w:rsidRPr="00714C01">
        <w:rPr>
          <w:rFonts w:cs="Arial"/>
        </w:rPr>
        <w:t xml:space="preserve"> </w:t>
      </w:r>
    </w:p>
    <w:p w14:paraId="7005833C" w14:textId="77777777" w:rsidR="0050432B" w:rsidRPr="00714C01" w:rsidRDefault="0050432B" w:rsidP="0050432B">
      <w:pPr>
        <w:rPr>
          <w:rFonts w:cs="Arial"/>
        </w:rPr>
      </w:pPr>
    </w:p>
    <w:p w14:paraId="1E887BFA" w14:textId="77777777" w:rsidR="0050432B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>
        <w:rPr>
          <w:rFonts w:cs="Arial"/>
        </w:rPr>
        <w:t>Treasury management, including daily cash management, and borrowing and investment decisions.</w:t>
      </w:r>
    </w:p>
    <w:p w14:paraId="7508DDF0" w14:textId="77777777" w:rsidR="0050432B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>
        <w:rPr>
          <w:rFonts w:cs="Arial"/>
        </w:rPr>
        <w:t>Management and administration of banking arrangements, including query resolution.</w:t>
      </w:r>
    </w:p>
    <w:p w14:paraId="70374243" w14:textId="77777777" w:rsidR="0050432B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>
        <w:rPr>
          <w:rFonts w:cs="Arial"/>
        </w:rPr>
        <w:t>Management and administration of the investments of the Pension Fund.</w:t>
      </w:r>
    </w:p>
    <w:p w14:paraId="12F5EAC5" w14:textId="77777777" w:rsidR="0050432B" w:rsidRPr="00714C01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>
        <w:rPr>
          <w:rFonts w:cs="Arial"/>
        </w:rPr>
        <w:t xml:space="preserve">Monitoring of contributions payable to the Pension Fund. </w:t>
      </w:r>
    </w:p>
    <w:p w14:paraId="7F3C46BA" w14:textId="77777777" w:rsidR="0050432B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>
        <w:rPr>
          <w:rFonts w:cs="Arial"/>
        </w:rPr>
        <w:t>Production of the annual</w:t>
      </w:r>
      <w:r w:rsidRPr="00714C01">
        <w:rPr>
          <w:rFonts w:cs="Arial"/>
        </w:rPr>
        <w:t xml:space="preserve"> </w:t>
      </w:r>
      <w:r>
        <w:rPr>
          <w:rFonts w:cs="Arial"/>
        </w:rPr>
        <w:t>financial statements and annual report for the Pension Fund</w:t>
      </w:r>
      <w:r w:rsidRPr="00C14010">
        <w:rPr>
          <w:rFonts w:cs="Arial"/>
        </w:rPr>
        <w:t xml:space="preserve"> in line with the CIPFA code of practice, and within statutory deadlines</w:t>
      </w:r>
      <w:r>
        <w:rPr>
          <w:rFonts w:cs="Arial"/>
        </w:rPr>
        <w:t>.</w:t>
      </w:r>
    </w:p>
    <w:p w14:paraId="4672527E" w14:textId="77777777" w:rsidR="0050432B" w:rsidRPr="00C14010" w:rsidRDefault="0050432B" w:rsidP="0050432B">
      <w:pPr>
        <w:pStyle w:val="ListParagraph"/>
        <w:numPr>
          <w:ilvl w:val="0"/>
          <w:numId w:val="45"/>
        </w:numPr>
        <w:rPr>
          <w:rFonts w:cs="Arial"/>
        </w:rPr>
      </w:pPr>
      <w:r w:rsidRPr="00C14010">
        <w:rPr>
          <w:rFonts w:cs="Arial"/>
        </w:rPr>
        <w:t>Completion of statistical returns</w:t>
      </w:r>
      <w:r>
        <w:rPr>
          <w:rFonts w:cs="Arial"/>
        </w:rPr>
        <w:t xml:space="preserve"> for the Pension Fund.</w:t>
      </w:r>
    </w:p>
    <w:p w14:paraId="2AD38E9B" w14:textId="77777777" w:rsidR="0050432B" w:rsidRPr="00C14010" w:rsidRDefault="0050432B" w:rsidP="0050432B">
      <w:pPr>
        <w:pStyle w:val="ListParagraph"/>
        <w:rPr>
          <w:rFonts w:cs="Arial"/>
        </w:rPr>
      </w:pPr>
    </w:p>
    <w:p w14:paraId="11129A31" w14:textId="001CB000" w:rsidR="0050432B" w:rsidRDefault="0050432B" w:rsidP="0050432B">
      <w:pPr>
        <w:rPr>
          <w:rFonts w:cs="Arial"/>
        </w:rPr>
      </w:pPr>
      <w:r>
        <w:rPr>
          <w:rFonts w:cs="Arial"/>
        </w:rPr>
        <w:t xml:space="preserve">The Council has total annual cash inflows </w:t>
      </w:r>
      <w:r w:rsidR="00577F18">
        <w:rPr>
          <w:rFonts w:cs="Arial"/>
        </w:rPr>
        <w:t xml:space="preserve">and outflows </w:t>
      </w:r>
      <w:r>
        <w:rPr>
          <w:rFonts w:cs="Arial"/>
        </w:rPr>
        <w:t xml:space="preserve">of </w:t>
      </w:r>
      <w:r w:rsidR="002120A1">
        <w:rPr>
          <w:rFonts w:cs="Arial"/>
        </w:rPr>
        <w:t xml:space="preserve">over </w:t>
      </w:r>
      <w:r w:rsidR="00EE5555">
        <w:rPr>
          <w:rFonts w:cs="Arial"/>
        </w:rPr>
        <w:t>£1 billion</w:t>
      </w:r>
      <w:r w:rsidR="00577F18">
        <w:rPr>
          <w:rFonts w:cs="Arial"/>
        </w:rPr>
        <w:t xml:space="preserve"> each, </w:t>
      </w:r>
      <w:r>
        <w:rPr>
          <w:rFonts w:cs="Arial"/>
        </w:rPr>
        <w:t>borrowing of over £</w:t>
      </w:r>
      <w:r w:rsidR="00BA198E">
        <w:rPr>
          <w:rFonts w:cs="Arial"/>
        </w:rPr>
        <w:t>3</w:t>
      </w:r>
      <w:r>
        <w:rPr>
          <w:rFonts w:cs="Arial"/>
        </w:rPr>
        <w:t>00m, and investment and cash balances of over £</w:t>
      </w:r>
      <w:r w:rsidR="000820BE">
        <w:rPr>
          <w:rFonts w:cs="Arial"/>
        </w:rPr>
        <w:t>3</w:t>
      </w:r>
      <w:r>
        <w:rPr>
          <w:rFonts w:cs="Arial"/>
        </w:rPr>
        <w:t>0m.  The Council’s annual interest payable on borrowing is approximately £</w:t>
      </w:r>
      <w:r w:rsidR="0043131C">
        <w:rPr>
          <w:rFonts w:cs="Arial"/>
        </w:rPr>
        <w:t>12</w:t>
      </w:r>
      <w:r>
        <w:rPr>
          <w:rFonts w:cs="Arial"/>
        </w:rPr>
        <w:t>m, and the income receivable from investments is approximately £</w:t>
      </w:r>
      <w:r w:rsidR="0043131C">
        <w:rPr>
          <w:rFonts w:cs="Arial"/>
        </w:rPr>
        <w:t>5</w:t>
      </w:r>
      <w:r>
        <w:rPr>
          <w:rFonts w:cs="Arial"/>
        </w:rPr>
        <w:t xml:space="preserve">m. </w:t>
      </w:r>
    </w:p>
    <w:p w14:paraId="11B20107" w14:textId="77777777" w:rsidR="0050432B" w:rsidRDefault="0050432B" w:rsidP="0050432B">
      <w:pPr>
        <w:rPr>
          <w:rFonts w:cs="Arial"/>
        </w:rPr>
      </w:pPr>
    </w:p>
    <w:p w14:paraId="5F808394" w14:textId="10B6A4DD" w:rsidR="0050432B" w:rsidRDefault="0050432B" w:rsidP="0050432B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</w:rPr>
        <w:t>The Pension Fund has investments valued at approximately £</w:t>
      </w:r>
      <w:r w:rsidR="002E6769">
        <w:rPr>
          <w:rFonts w:cs="Arial"/>
        </w:rPr>
        <w:t>4</w:t>
      </w:r>
      <w:r w:rsidR="0086075B">
        <w:rPr>
          <w:rFonts w:cs="Arial"/>
        </w:rPr>
        <w:t>.</w:t>
      </w:r>
      <w:r w:rsidR="002E6769">
        <w:rPr>
          <w:rFonts w:cs="Arial"/>
        </w:rPr>
        <w:t>5</w:t>
      </w:r>
      <w:r>
        <w:rPr>
          <w:rFonts w:cs="Arial"/>
        </w:rPr>
        <w:t xml:space="preserve"> billion, receives annual contributions from scheme employers and members of </w:t>
      </w:r>
      <w:r w:rsidR="008E52D2">
        <w:rPr>
          <w:rFonts w:cs="Arial"/>
        </w:rPr>
        <w:t xml:space="preserve">nearly </w:t>
      </w:r>
      <w:r>
        <w:rPr>
          <w:rFonts w:cs="Arial"/>
        </w:rPr>
        <w:t>£</w:t>
      </w:r>
      <w:r w:rsidR="008E52D2">
        <w:rPr>
          <w:rFonts w:cs="Arial"/>
        </w:rPr>
        <w:t>2</w:t>
      </w:r>
      <w:r>
        <w:rPr>
          <w:rFonts w:cs="Arial"/>
        </w:rPr>
        <w:t xml:space="preserve">00m, pays annual benefits of </w:t>
      </w:r>
      <w:r w:rsidR="00987568">
        <w:rPr>
          <w:rFonts w:cs="Arial"/>
        </w:rPr>
        <w:t xml:space="preserve">nearly </w:t>
      </w:r>
      <w:r>
        <w:rPr>
          <w:rFonts w:cs="Arial"/>
        </w:rPr>
        <w:t>£</w:t>
      </w:r>
      <w:r w:rsidR="00987568">
        <w:rPr>
          <w:rFonts w:cs="Arial"/>
        </w:rPr>
        <w:t>2</w:t>
      </w:r>
      <w:r>
        <w:rPr>
          <w:rFonts w:cs="Arial"/>
        </w:rPr>
        <w:t>00m, and receives annual investment income of approximately £</w:t>
      </w:r>
      <w:r w:rsidR="000A63C7">
        <w:rPr>
          <w:rFonts w:cs="Arial"/>
        </w:rPr>
        <w:t>2</w:t>
      </w:r>
      <w:r>
        <w:rPr>
          <w:rFonts w:cs="Arial"/>
        </w:rPr>
        <w:t>0m.</w:t>
      </w:r>
    </w:p>
    <w:p w14:paraId="449685B2" w14:textId="77777777" w:rsidR="0050432B" w:rsidRDefault="0050432B" w:rsidP="009F5E65">
      <w:pPr>
        <w:autoSpaceDE w:val="0"/>
        <w:autoSpaceDN w:val="0"/>
        <w:adjustRightInd w:val="0"/>
        <w:rPr>
          <w:rFonts w:cs="Arial"/>
          <w:color w:val="000000"/>
        </w:rPr>
      </w:pPr>
    </w:p>
    <w:p w14:paraId="2A967971" w14:textId="27D8FE64" w:rsidR="0050432B" w:rsidRDefault="0050432B" w:rsidP="0050432B">
      <w:r>
        <w:t>The key responsibilities of this role will include:</w:t>
      </w:r>
    </w:p>
    <w:p w14:paraId="69BDB858" w14:textId="22E0093A" w:rsidR="0050432B" w:rsidRDefault="0050432B" w:rsidP="0050432B"/>
    <w:p w14:paraId="07CEC486" w14:textId="54636ACA" w:rsidR="007419EA" w:rsidRPr="007419EA" w:rsidRDefault="007419EA" w:rsidP="007419EA">
      <w:pPr>
        <w:ind w:firstLine="426"/>
        <w:rPr>
          <w:b/>
          <w:bCs/>
        </w:rPr>
      </w:pPr>
      <w:r w:rsidRPr="007419EA">
        <w:rPr>
          <w:b/>
          <w:bCs/>
        </w:rPr>
        <w:t>General</w:t>
      </w:r>
    </w:p>
    <w:p w14:paraId="2AEB19E9" w14:textId="12FC982D" w:rsidR="002149C9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>Act as a deputy for the Service Manager Treasury and Investments as required, including the attendance at and preparation for meetings</w:t>
      </w:r>
      <w:r w:rsidR="007419EA">
        <w:t>.</w:t>
      </w:r>
    </w:p>
    <w:p w14:paraId="3166CE23" w14:textId="7EBADB77" w:rsidR="007419EA" w:rsidRDefault="007419EA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 xml:space="preserve">Line management responsibility </w:t>
      </w:r>
      <w:r w:rsidRPr="007A21D2">
        <w:rPr>
          <w:rFonts w:cs="Arial"/>
          <w:color w:val="000000"/>
        </w:rPr>
        <w:t>for the Accountant</w:t>
      </w:r>
      <w:r w:rsidR="00BD4502">
        <w:rPr>
          <w:rFonts w:cs="Arial"/>
          <w:color w:val="000000"/>
        </w:rPr>
        <w:t>s</w:t>
      </w:r>
      <w:r w:rsidRPr="007A21D2">
        <w:rPr>
          <w:rFonts w:cs="Arial"/>
          <w:color w:val="000000"/>
        </w:rPr>
        <w:t xml:space="preserve"> and </w:t>
      </w:r>
      <w:r>
        <w:rPr>
          <w:rFonts w:cs="Arial"/>
          <w:color w:val="000000"/>
        </w:rPr>
        <w:t>Investment Technicians in the Treasury and Investments service.</w:t>
      </w:r>
    </w:p>
    <w:p w14:paraId="1862B7ED" w14:textId="1E36CBFA" w:rsidR="002149C9" w:rsidRDefault="002149C9" w:rsidP="002149C9">
      <w:pPr>
        <w:autoSpaceDE w:val="0"/>
        <w:autoSpaceDN w:val="0"/>
        <w:adjustRightInd w:val="0"/>
      </w:pPr>
    </w:p>
    <w:p w14:paraId="373BF73C" w14:textId="0E6B21B9" w:rsidR="002149C9" w:rsidRPr="002149C9" w:rsidRDefault="002149C9" w:rsidP="002149C9">
      <w:pPr>
        <w:autoSpaceDE w:val="0"/>
        <w:autoSpaceDN w:val="0"/>
        <w:adjustRightInd w:val="0"/>
        <w:ind w:left="447"/>
        <w:rPr>
          <w:b/>
          <w:bCs/>
        </w:rPr>
      </w:pPr>
      <w:r w:rsidRPr="002149C9">
        <w:rPr>
          <w:b/>
          <w:bCs/>
        </w:rPr>
        <w:t>Pension Fund</w:t>
      </w:r>
    </w:p>
    <w:p w14:paraId="2E55EF12" w14:textId="7B1F7A43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lastRenderedPageBreak/>
        <w:t xml:space="preserve">Ensure all assets, liabilities, income and expenditure of the Pension Fund are accounted for appropriately and in accordance with </w:t>
      </w:r>
      <w:r w:rsidR="00C9232A">
        <w:t xml:space="preserve">legislation and guidance, including </w:t>
      </w:r>
      <w:r>
        <w:t>the relevant CIPFA code</w:t>
      </w:r>
      <w:r w:rsidR="00C9232A">
        <w:t>s</w:t>
      </w:r>
      <w:r>
        <w:t xml:space="preserve"> of practice. </w:t>
      </w:r>
    </w:p>
    <w:p w14:paraId="31C15CFB" w14:textId="649CB517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 xml:space="preserve">Oversee the effective monitoring of contributions from scheme employers and scheme members. </w:t>
      </w:r>
    </w:p>
    <w:p w14:paraId="6218E20C" w14:textId="232AA57B" w:rsidR="0050432B" w:rsidRPr="00C131D8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 xml:space="preserve">Co-ordinate the accounts closure process, resulting in the production of the Pension </w:t>
      </w:r>
      <w:r w:rsidRPr="00C131D8">
        <w:t>Fund’s annual accounts and annual report.</w:t>
      </w:r>
    </w:p>
    <w:p w14:paraId="361B11D0" w14:textId="17EE6276" w:rsidR="007D4366" w:rsidRPr="00C131D8" w:rsidRDefault="007D4366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 w:rsidRPr="00C131D8">
        <w:t>Oversee</w:t>
      </w:r>
      <w:r w:rsidR="00AF3020" w:rsidRPr="00C131D8">
        <w:t xml:space="preserve"> the production and provision of FRS102/IAS19 accounting disclosures required by scheme employers at various year end dates.</w:t>
      </w:r>
    </w:p>
    <w:p w14:paraId="6FA4D088" w14:textId="6ADC2D1D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 xml:space="preserve">Liaise with the Pension Fund’s auditors, actuary, investment managers, </w:t>
      </w:r>
      <w:r w:rsidR="006A5074">
        <w:t xml:space="preserve">LGPS investment pooling manager, </w:t>
      </w:r>
      <w:r>
        <w:t>advisers and other parties as required.</w:t>
      </w:r>
    </w:p>
    <w:p w14:paraId="1BBB91BF" w14:textId="322F9805" w:rsidR="00C9232A" w:rsidRPr="00C9232A" w:rsidRDefault="00C9232A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 w:rsidRPr="00C9232A">
        <w:t>Ensure all administration requirements arising from the Pension Fund’s investment assets are actioned, including the regular monitoring of investment performance and the completion of all necessary documentation.</w:t>
      </w:r>
    </w:p>
    <w:p w14:paraId="20E0DA02" w14:textId="77777777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>Produce an annual budget and cashflow forecast for the Pension Fund, and regularly monitor performance against these plans.</w:t>
      </w:r>
    </w:p>
    <w:p w14:paraId="6D184814" w14:textId="477F5F4D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>Produce and/or contribute to reports for the Pension Fund Committee and Local Pension Board.</w:t>
      </w:r>
    </w:p>
    <w:p w14:paraId="21E87CDE" w14:textId="7A24CFC4" w:rsidR="00C9232A" w:rsidRPr="00C9232A" w:rsidRDefault="00C9232A" w:rsidP="00C9232A">
      <w:pPr>
        <w:numPr>
          <w:ilvl w:val="0"/>
          <w:numId w:val="46"/>
        </w:numPr>
        <w:tabs>
          <w:tab w:val="clear" w:pos="1430"/>
          <w:tab w:val="num" w:pos="709"/>
        </w:tabs>
        <w:autoSpaceDE w:val="0"/>
        <w:autoSpaceDN w:val="0"/>
        <w:adjustRightInd w:val="0"/>
        <w:ind w:left="709" w:hanging="283"/>
        <w:rPr>
          <w:sz w:val="21"/>
          <w:szCs w:val="21"/>
        </w:rPr>
      </w:pPr>
      <w:r>
        <w:rPr>
          <w:sz w:val="21"/>
          <w:szCs w:val="21"/>
        </w:rPr>
        <w:t>P</w:t>
      </w:r>
      <w:r w:rsidRPr="00C9232A">
        <w:rPr>
          <w:sz w:val="21"/>
          <w:szCs w:val="21"/>
        </w:rPr>
        <w:t xml:space="preserve">rovide support to Pension Fund Committee members, including arranging for any necessary training to be made available. </w:t>
      </w:r>
    </w:p>
    <w:p w14:paraId="579220CC" w14:textId="77777777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>Oversee the inter-company reconciliation and payment processes between the Pension Fund and the Council.</w:t>
      </w:r>
    </w:p>
    <w:p w14:paraId="1C0123EE" w14:textId="2D610B90" w:rsidR="0050432B" w:rsidRDefault="0050432B" w:rsidP="0050432B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84"/>
      </w:pPr>
      <w:r>
        <w:t xml:space="preserve">Oversee cash management for the Pension Fund, including acting as the ‘cash manager’ </w:t>
      </w:r>
      <w:proofErr w:type="gramStart"/>
      <w:r>
        <w:t>on a daily basis</w:t>
      </w:r>
      <w:proofErr w:type="gramEnd"/>
      <w:r>
        <w:t>.</w:t>
      </w:r>
    </w:p>
    <w:p w14:paraId="029741E5" w14:textId="77777777" w:rsidR="002149C9" w:rsidRDefault="002149C9" w:rsidP="002149C9">
      <w:pPr>
        <w:autoSpaceDE w:val="0"/>
        <w:autoSpaceDN w:val="0"/>
        <w:adjustRightInd w:val="0"/>
        <w:ind w:left="731"/>
      </w:pPr>
    </w:p>
    <w:p w14:paraId="28F0CA87" w14:textId="14EA2292" w:rsidR="002149C9" w:rsidRPr="002149C9" w:rsidRDefault="002149C9" w:rsidP="002149C9">
      <w:pPr>
        <w:autoSpaceDE w:val="0"/>
        <w:autoSpaceDN w:val="0"/>
        <w:adjustRightInd w:val="0"/>
        <w:ind w:left="731"/>
        <w:rPr>
          <w:b/>
          <w:bCs/>
        </w:rPr>
      </w:pPr>
      <w:r w:rsidRPr="002149C9">
        <w:rPr>
          <w:b/>
          <w:bCs/>
        </w:rPr>
        <w:t>Treasury Management and Banking</w:t>
      </w:r>
    </w:p>
    <w:p w14:paraId="3D8DD579" w14:textId="58CC3A54" w:rsidR="002149C9" w:rsidRDefault="002149C9" w:rsidP="002149C9">
      <w:pPr>
        <w:numPr>
          <w:ilvl w:val="0"/>
          <w:numId w:val="46"/>
        </w:numPr>
        <w:autoSpaceDE w:val="0"/>
        <w:autoSpaceDN w:val="0"/>
        <w:adjustRightInd w:val="0"/>
        <w:ind w:left="731" w:hanging="371"/>
      </w:pPr>
      <w:r w:rsidRPr="005C679F">
        <w:t>Ensure Treasury Management procedures and policies are properly and effectively maintained</w:t>
      </w:r>
      <w:r w:rsidR="00565BAD">
        <w:t xml:space="preserve"> and</w:t>
      </w:r>
      <w:r w:rsidRPr="005C679F">
        <w:t xml:space="preserve"> applied</w:t>
      </w:r>
      <w:r w:rsidR="00565BAD">
        <w:t>,</w:t>
      </w:r>
      <w:r w:rsidRPr="005C679F">
        <w:t xml:space="preserve"> includ</w:t>
      </w:r>
      <w:r w:rsidR="00565BAD">
        <w:t>ing</w:t>
      </w:r>
      <w:r w:rsidRPr="005C679F">
        <w:t xml:space="preserve"> maintaining cash flow forecasts and appropriate records of activity</w:t>
      </w:r>
      <w:r w:rsidR="00565BAD">
        <w:t>.</w:t>
      </w:r>
    </w:p>
    <w:p w14:paraId="2DE68700" w14:textId="4656766C" w:rsidR="00C9232A" w:rsidRPr="005C679F" w:rsidRDefault="00C9232A" w:rsidP="002149C9">
      <w:pPr>
        <w:numPr>
          <w:ilvl w:val="0"/>
          <w:numId w:val="46"/>
        </w:numPr>
        <w:autoSpaceDE w:val="0"/>
        <w:autoSpaceDN w:val="0"/>
        <w:adjustRightInd w:val="0"/>
        <w:ind w:left="731" w:hanging="371"/>
      </w:pPr>
      <w:r>
        <w:t xml:space="preserve">Oversee daily cash management activities to ensure that the </w:t>
      </w:r>
      <w:r w:rsidRPr="005C679F">
        <w:t>Council has sufficient funds to meet liabilities as they fall due, to finance the capital programme and invest surplus funds appropriately.</w:t>
      </w:r>
    </w:p>
    <w:p w14:paraId="054356E1" w14:textId="77777777" w:rsidR="002149C9" w:rsidRPr="005C679F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229"/>
      </w:pPr>
      <w:r w:rsidRPr="005C679F">
        <w:t xml:space="preserve">Maintain and develop the Council’s Treasury Management Strategy (including Prudential Indicators) in consultation with the Treasury Management advisers and senior finance officers. </w:t>
      </w:r>
    </w:p>
    <w:p w14:paraId="0368BA01" w14:textId="77777777" w:rsidR="002149C9" w:rsidRPr="005C679F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371"/>
      </w:pPr>
      <w:r w:rsidRPr="005C679F">
        <w:t>Prepare regular reports on Treasury Management activity for senior officers and elected members, including, as a minimum, the annual strategy statement, the mid-year update on activity and the end of year outturn report.</w:t>
      </w:r>
    </w:p>
    <w:p w14:paraId="63B457AE" w14:textId="61A693B0" w:rsidR="002149C9" w:rsidRPr="005C679F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371"/>
      </w:pPr>
      <w:r w:rsidRPr="005C679F">
        <w:t xml:space="preserve">Support the Service Manager </w:t>
      </w:r>
      <w:r>
        <w:t>Treasury and Investments</w:t>
      </w:r>
      <w:r w:rsidRPr="005C679F">
        <w:t xml:space="preserve"> in advising senior officers and elected members on all matters relating to Treasury Management, including options for financing the capital programme and investment opportunities.</w:t>
      </w:r>
    </w:p>
    <w:p w14:paraId="1894AB92" w14:textId="03A241CC" w:rsidR="002149C9" w:rsidRPr="005C679F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371"/>
      </w:pPr>
      <w:r>
        <w:t>Oversee</w:t>
      </w:r>
      <w:r w:rsidRPr="005C679F">
        <w:t xml:space="preserve"> the </w:t>
      </w:r>
      <w:r>
        <w:t xml:space="preserve">Council’s </w:t>
      </w:r>
      <w:r w:rsidRPr="005C679F">
        <w:t xml:space="preserve">day to day </w:t>
      </w:r>
      <w:r>
        <w:t xml:space="preserve">banking </w:t>
      </w:r>
      <w:r w:rsidRPr="005C679F">
        <w:t>arrangements and resolution of queries relating to these arrangements.</w:t>
      </w:r>
    </w:p>
    <w:p w14:paraId="1A86AF19" w14:textId="77777777" w:rsidR="002149C9" w:rsidRPr="005C679F" w:rsidRDefault="002149C9" w:rsidP="002149C9">
      <w:pPr>
        <w:numPr>
          <w:ilvl w:val="0"/>
          <w:numId w:val="46"/>
        </w:numPr>
        <w:tabs>
          <w:tab w:val="num" w:pos="731"/>
        </w:tabs>
        <w:autoSpaceDE w:val="0"/>
        <w:autoSpaceDN w:val="0"/>
        <w:adjustRightInd w:val="0"/>
        <w:ind w:left="731" w:hanging="371"/>
      </w:pPr>
      <w:r w:rsidRPr="005C679F">
        <w:t xml:space="preserve">Periodically review banking arrangements, including the specification of banking requirements, and the selection and/or retention of bankers. </w:t>
      </w:r>
    </w:p>
    <w:p w14:paraId="3BF80841" w14:textId="77777777" w:rsidR="002149C9" w:rsidRPr="005C679F" w:rsidRDefault="002149C9" w:rsidP="002149C9">
      <w:pPr>
        <w:numPr>
          <w:ilvl w:val="0"/>
          <w:numId w:val="46"/>
        </w:numPr>
        <w:autoSpaceDE w:val="0"/>
        <w:autoSpaceDN w:val="0"/>
        <w:adjustRightInd w:val="0"/>
        <w:ind w:left="726" w:hanging="369"/>
      </w:pPr>
      <w:r w:rsidRPr="005C679F">
        <w:t>Contribute to the production of the Council’s annual financial statements as appropriate, including responding to queries from the external auditors.</w:t>
      </w:r>
    </w:p>
    <w:p w14:paraId="0A802FE5" w14:textId="77777777" w:rsidR="0050432B" w:rsidRDefault="0050432B" w:rsidP="009F5E65">
      <w:pPr>
        <w:autoSpaceDE w:val="0"/>
        <w:autoSpaceDN w:val="0"/>
        <w:adjustRightInd w:val="0"/>
        <w:rPr>
          <w:rFonts w:cs="Arial"/>
          <w:color w:val="000000"/>
        </w:rPr>
      </w:pPr>
    </w:p>
    <w:p w14:paraId="698C612B" w14:textId="25A25228" w:rsidR="009164FB" w:rsidRPr="007A21D2" w:rsidRDefault="009164FB" w:rsidP="009164FB">
      <w:pPr>
        <w:autoSpaceDE w:val="0"/>
        <w:autoSpaceDN w:val="0"/>
        <w:adjustRightInd w:val="0"/>
        <w:rPr>
          <w:rFonts w:cs="Arial"/>
          <w:color w:val="000000"/>
        </w:rPr>
      </w:pPr>
      <w:r w:rsidRPr="009164FB">
        <w:rPr>
          <w:rFonts w:cs="Arial"/>
          <w:color w:val="000000"/>
        </w:rPr>
        <w:t>As a</w:t>
      </w:r>
      <w:r w:rsidR="00EE42DA" w:rsidRPr="007A21D2">
        <w:rPr>
          <w:rFonts w:cs="Arial"/>
          <w:color w:val="000000"/>
        </w:rPr>
        <w:t xml:space="preserve"> Senior Accountant </w:t>
      </w:r>
      <w:r w:rsidRPr="009164FB">
        <w:rPr>
          <w:rFonts w:cs="Arial"/>
          <w:color w:val="000000"/>
        </w:rPr>
        <w:t xml:space="preserve">you can expect to meet with and give advice and support to </w:t>
      </w:r>
      <w:r w:rsidR="006A5074">
        <w:rPr>
          <w:rFonts w:cs="Arial"/>
          <w:color w:val="000000"/>
        </w:rPr>
        <w:t>s</w:t>
      </w:r>
      <w:r w:rsidRPr="009164FB">
        <w:rPr>
          <w:rFonts w:cs="Arial"/>
          <w:color w:val="000000"/>
        </w:rPr>
        <w:t xml:space="preserve">enior </w:t>
      </w:r>
      <w:r w:rsidR="006A5074">
        <w:rPr>
          <w:rFonts w:cs="Arial"/>
          <w:color w:val="000000"/>
        </w:rPr>
        <w:t>m</w:t>
      </w:r>
      <w:r w:rsidRPr="009164FB">
        <w:rPr>
          <w:rFonts w:cs="Arial"/>
          <w:color w:val="000000"/>
        </w:rPr>
        <w:t xml:space="preserve">anagers and budget holders. </w:t>
      </w:r>
      <w:r w:rsidR="006A5074">
        <w:rPr>
          <w:rFonts w:cs="Arial"/>
          <w:color w:val="000000"/>
        </w:rPr>
        <w:t xml:space="preserve"> </w:t>
      </w:r>
      <w:r w:rsidRPr="009164FB">
        <w:rPr>
          <w:rFonts w:cs="Arial"/>
          <w:color w:val="000000"/>
        </w:rPr>
        <w:t xml:space="preserve">In addition, you will provide support to external bodies and customers as your job requires. </w:t>
      </w:r>
      <w:r w:rsidR="006A5074">
        <w:rPr>
          <w:rFonts w:cs="Arial"/>
          <w:color w:val="000000"/>
        </w:rPr>
        <w:t xml:space="preserve"> </w:t>
      </w:r>
      <w:r w:rsidRPr="009164FB">
        <w:rPr>
          <w:rFonts w:cs="Arial"/>
          <w:color w:val="000000"/>
        </w:rPr>
        <w:t xml:space="preserve">These will include internal and external auditors, tax specialists, </w:t>
      </w:r>
      <w:r w:rsidR="00077E3C">
        <w:rPr>
          <w:rFonts w:cs="Arial"/>
          <w:color w:val="000000"/>
        </w:rPr>
        <w:t>actuaries, investment managers</w:t>
      </w:r>
      <w:r w:rsidR="00CD5AF5">
        <w:rPr>
          <w:rFonts w:cs="Arial"/>
          <w:color w:val="000000"/>
        </w:rPr>
        <w:t>, investment and treasury advisers</w:t>
      </w:r>
      <w:r w:rsidRPr="009164FB">
        <w:rPr>
          <w:rFonts w:cs="Arial"/>
          <w:color w:val="000000"/>
        </w:rPr>
        <w:t xml:space="preserve">. </w:t>
      </w:r>
      <w:r w:rsidR="006A5074">
        <w:rPr>
          <w:rFonts w:cs="Arial"/>
          <w:color w:val="000000"/>
        </w:rPr>
        <w:t xml:space="preserve"> </w:t>
      </w:r>
      <w:r w:rsidRPr="009164FB">
        <w:rPr>
          <w:rFonts w:cs="Arial"/>
          <w:color w:val="000000"/>
        </w:rPr>
        <w:t xml:space="preserve">You may also be required to identify, support and test financial systems developments. </w:t>
      </w:r>
    </w:p>
    <w:p w14:paraId="05A792AD" w14:textId="77777777" w:rsidR="009164FB" w:rsidRPr="009164FB" w:rsidRDefault="009164FB" w:rsidP="009164FB">
      <w:pPr>
        <w:autoSpaceDE w:val="0"/>
        <w:autoSpaceDN w:val="0"/>
        <w:adjustRightInd w:val="0"/>
        <w:rPr>
          <w:rFonts w:cs="Arial"/>
          <w:color w:val="000000"/>
        </w:rPr>
      </w:pPr>
    </w:p>
    <w:p w14:paraId="4978AE99" w14:textId="7F4EE920" w:rsidR="009164FB" w:rsidRPr="009164FB" w:rsidRDefault="00BD4502" w:rsidP="009164FB">
      <w:pPr>
        <w:autoSpaceDE w:val="0"/>
        <w:autoSpaceDN w:val="0"/>
        <w:adjustRightInd w:val="0"/>
        <w:rPr>
          <w:rFonts w:cs="Arial"/>
          <w:color w:val="000000"/>
        </w:rPr>
      </w:pPr>
      <w:r w:rsidRPr="00BD4502">
        <w:rPr>
          <w:rFonts w:cs="Arial"/>
          <w:color w:val="000000"/>
        </w:rPr>
        <w:t>Y</w:t>
      </w:r>
      <w:r w:rsidR="009164FB" w:rsidRPr="00BD4502">
        <w:rPr>
          <w:rFonts w:cs="Arial"/>
          <w:color w:val="000000"/>
        </w:rPr>
        <w:t xml:space="preserve">ou </w:t>
      </w:r>
      <w:r w:rsidR="007E106D">
        <w:rPr>
          <w:rFonts w:cs="Arial"/>
          <w:color w:val="000000"/>
        </w:rPr>
        <w:t>may</w:t>
      </w:r>
      <w:r w:rsidR="009164FB" w:rsidRPr="00BD4502">
        <w:rPr>
          <w:rFonts w:cs="Arial"/>
          <w:color w:val="000000"/>
        </w:rPr>
        <w:t xml:space="preserve"> be responsible for routine tasks in relation to budgeting and/or closedown in both capital and revenue areas</w:t>
      </w:r>
      <w:r w:rsidR="003425DA">
        <w:rPr>
          <w:rFonts w:cs="Arial"/>
          <w:color w:val="000000"/>
        </w:rPr>
        <w:t xml:space="preserve"> including</w:t>
      </w:r>
      <w:r w:rsidR="009164FB" w:rsidRPr="00BD4502">
        <w:rPr>
          <w:rFonts w:cs="Arial"/>
          <w:color w:val="000000"/>
        </w:rPr>
        <w:t xml:space="preserve"> budget preparation, monitoring, management and </w:t>
      </w:r>
      <w:r w:rsidR="009164FB" w:rsidRPr="00BD4502">
        <w:rPr>
          <w:rFonts w:cs="Arial"/>
          <w:color w:val="000000"/>
        </w:rPr>
        <w:lastRenderedPageBreak/>
        <w:t>advice.</w:t>
      </w:r>
      <w:r w:rsidR="009164FB" w:rsidRPr="009164FB">
        <w:rPr>
          <w:rFonts w:cs="Arial"/>
          <w:color w:val="000000"/>
        </w:rPr>
        <w:t xml:space="preserve"> </w:t>
      </w:r>
      <w:r w:rsidR="007419EA">
        <w:rPr>
          <w:rFonts w:cs="Arial"/>
          <w:color w:val="000000"/>
        </w:rPr>
        <w:t xml:space="preserve"> </w:t>
      </w:r>
      <w:r w:rsidR="006A5074">
        <w:rPr>
          <w:rFonts w:cs="Arial"/>
          <w:color w:val="000000"/>
        </w:rPr>
        <w:t xml:space="preserve">You </w:t>
      </w:r>
      <w:r w:rsidR="009164FB" w:rsidRPr="009164FB">
        <w:rPr>
          <w:rFonts w:cs="Arial"/>
          <w:color w:val="000000"/>
        </w:rPr>
        <w:t xml:space="preserve">are also expected to apply the correct treatment of all accounting transactions so that alongside the timely completion of the closedown tasks we produce a timely and accurate set of statutory </w:t>
      </w:r>
      <w:r w:rsidR="006A5074">
        <w:rPr>
          <w:rFonts w:cs="Arial"/>
          <w:color w:val="000000"/>
        </w:rPr>
        <w:t>a</w:t>
      </w:r>
      <w:r w:rsidR="009164FB" w:rsidRPr="009164FB">
        <w:rPr>
          <w:rFonts w:cs="Arial"/>
          <w:color w:val="000000"/>
        </w:rPr>
        <w:t xml:space="preserve">ccounts. </w:t>
      </w:r>
    </w:p>
    <w:p w14:paraId="237C0BE1" w14:textId="77777777" w:rsidR="006A5074" w:rsidRDefault="006A5074" w:rsidP="009164FB">
      <w:pPr>
        <w:rPr>
          <w:rFonts w:cs="Arial"/>
          <w:color w:val="000000"/>
        </w:rPr>
      </w:pPr>
    </w:p>
    <w:p w14:paraId="45FB0818" w14:textId="20A676FB" w:rsidR="00DB406F" w:rsidRDefault="009164FB" w:rsidP="009164FB">
      <w:pPr>
        <w:rPr>
          <w:rFonts w:cs="Arial"/>
          <w:color w:val="000000"/>
        </w:rPr>
      </w:pPr>
      <w:r w:rsidRPr="007A21D2">
        <w:rPr>
          <w:rFonts w:cs="Arial"/>
          <w:color w:val="000000"/>
        </w:rPr>
        <w:t xml:space="preserve">Other routine tasks may be required of the post holder including (but not limited to) supporting colleagues with more general finance work, being involved in cross-cutting finance projects, systems accounting, and any other general or specific duties required by management at a similar level of responsibility. </w:t>
      </w:r>
      <w:r w:rsidR="007419EA">
        <w:rPr>
          <w:rFonts w:cs="Arial"/>
          <w:color w:val="000000"/>
        </w:rPr>
        <w:t xml:space="preserve"> </w:t>
      </w:r>
      <w:r w:rsidRPr="007A21D2">
        <w:rPr>
          <w:rFonts w:cs="Arial"/>
          <w:color w:val="000000"/>
        </w:rPr>
        <w:t>Tasks may include the preparation and processing of journals, virements, grant returns/claims, completion of government returns, reconciliations, finance system maintenance and systems testing.</w:t>
      </w:r>
    </w:p>
    <w:p w14:paraId="0ADB5492" w14:textId="77777777" w:rsidR="00156400" w:rsidRDefault="00156400" w:rsidP="009164FB">
      <w:pPr>
        <w:rPr>
          <w:rFonts w:cs="Arial"/>
          <w:color w:val="000000"/>
        </w:rPr>
      </w:pPr>
    </w:p>
    <w:p w14:paraId="3A3A1699" w14:textId="7465B3C2" w:rsidR="00156400" w:rsidRPr="00156400" w:rsidRDefault="00156400" w:rsidP="009164FB">
      <w:pPr>
        <w:rPr>
          <w:rFonts w:cs="Arial"/>
          <w:b/>
          <w:bCs/>
          <w:color w:val="000000"/>
        </w:rPr>
      </w:pPr>
      <w:r w:rsidRPr="00156400">
        <w:rPr>
          <w:rFonts w:cs="Arial"/>
          <w:b/>
          <w:bCs/>
          <w:color w:val="000000"/>
        </w:rPr>
        <w:t>Context statement prepared by:</w:t>
      </w:r>
    </w:p>
    <w:p w14:paraId="3E7AD59E" w14:textId="77777777" w:rsidR="00156400" w:rsidRDefault="00156400" w:rsidP="009164FB">
      <w:pPr>
        <w:rPr>
          <w:rFonts w:cs="Arial"/>
          <w:color w:val="000000"/>
        </w:rPr>
      </w:pPr>
    </w:p>
    <w:p w14:paraId="08E6E290" w14:textId="6A97C6B8" w:rsidR="00156400" w:rsidRPr="007A21D2" w:rsidRDefault="00156400" w:rsidP="009164FB">
      <w:pPr>
        <w:rPr>
          <w:rFonts w:cs="Arial"/>
        </w:rPr>
      </w:pPr>
      <w:r>
        <w:rPr>
          <w:rFonts w:cs="Arial"/>
          <w:color w:val="000000"/>
        </w:rPr>
        <w:t>David Wilkes, Service Manager Treasury and Investments, May 2026</w:t>
      </w:r>
    </w:p>
    <w:p w14:paraId="5A7515F5" w14:textId="58D83E0E" w:rsidR="00EE42DA" w:rsidRPr="007A21D2" w:rsidRDefault="00EE42DA" w:rsidP="009164FB">
      <w:pPr>
        <w:rPr>
          <w:rFonts w:cs="Arial"/>
        </w:rPr>
      </w:pPr>
    </w:p>
    <w:p w14:paraId="2A090698" w14:textId="374EAE51" w:rsidR="00EE42DA" w:rsidRPr="007A21D2" w:rsidRDefault="00EE42DA" w:rsidP="00EE42DA">
      <w:pPr>
        <w:rPr>
          <w:rFonts w:cs="Arial"/>
        </w:rPr>
      </w:pPr>
    </w:p>
    <w:p w14:paraId="60821CA3" w14:textId="77777777" w:rsidR="00EE42DA" w:rsidRPr="00EE42DA" w:rsidRDefault="00EE42DA" w:rsidP="00EE42DA">
      <w:pPr>
        <w:rPr>
          <w:rFonts w:cs="Arial"/>
        </w:rPr>
      </w:pPr>
    </w:p>
    <w:sectPr w:rsidR="00EE42DA" w:rsidRPr="00EE42DA" w:rsidSect="00F8559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31E2" w14:textId="77777777" w:rsidR="00592914" w:rsidRDefault="00592914" w:rsidP="006A6DED">
      <w:r>
        <w:separator/>
      </w:r>
    </w:p>
  </w:endnote>
  <w:endnote w:type="continuationSeparator" w:id="0">
    <w:p w14:paraId="3FECC836" w14:textId="77777777" w:rsidR="00592914" w:rsidRDefault="00592914" w:rsidP="006A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337B" w14:textId="77777777" w:rsidR="00592914" w:rsidRDefault="00592914" w:rsidP="006A6DED">
      <w:r>
        <w:separator/>
      </w:r>
    </w:p>
  </w:footnote>
  <w:footnote w:type="continuationSeparator" w:id="0">
    <w:p w14:paraId="68BD7270" w14:textId="77777777" w:rsidR="00592914" w:rsidRDefault="00592914" w:rsidP="006A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7684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D5771F"/>
    <w:multiLevelType w:val="hybridMultilevel"/>
    <w:tmpl w:val="82FA5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79C1"/>
    <w:multiLevelType w:val="hybridMultilevel"/>
    <w:tmpl w:val="56B27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355E5"/>
    <w:multiLevelType w:val="hybridMultilevel"/>
    <w:tmpl w:val="F2AAFF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740666"/>
    <w:multiLevelType w:val="hybridMultilevel"/>
    <w:tmpl w:val="31BA1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10A06"/>
    <w:multiLevelType w:val="hybridMultilevel"/>
    <w:tmpl w:val="FF6C9B4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8E3855"/>
    <w:multiLevelType w:val="hybridMultilevel"/>
    <w:tmpl w:val="F41C7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6D119B"/>
    <w:multiLevelType w:val="hybridMultilevel"/>
    <w:tmpl w:val="87263C9A"/>
    <w:lvl w:ilvl="0" w:tplc="74041E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E013F1"/>
    <w:multiLevelType w:val="hybridMultilevel"/>
    <w:tmpl w:val="90EAD3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40405"/>
    <w:multiLevelType w:val="hybridMultilevel"/>
    <w:tmpl w:val="B5F4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61A8D"/>
    <w:multiLevelType w:val="hybridMultilevel"/>
    <w:tmpl w:val="B28072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512EF"/>
    <w:multiLevelType w:val="hybridMultilevel"/>
    <w:tmpl w:val="24DC9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2451F"/>
    <w:multiLevelType w:val="hybridMultilevel"/>
    <w:tmpl w:val="F28EB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27119"/>
    <w:multiLevelType w:val="hybridMultilevel"/>
    <w:tmpl w:val="39889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D6DFF"/>
    <w:multiLevelType w:val="hybridMultilevel"/>
    <w:tmpl w:val="3DA09838"/>
    <w:lvl w:ilvl="0" w:tplc="D1C621F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FD4903"/>
    <w:multiLevelType w:val="hybridMultilevel"/>
    <w:tmpl w:val="A41C533C"/>
    <w:lvl w:ilvl="0" w:tplc="AB5685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41A34"/>
    <w:multiLevelType w:val="hybridMultilevel"/>
    <w:tmpl w:val="FFE0F6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3A1CE0"/>
    <w:multiLevelType w:val="hybridMultilevel"/>
    <w:tmpl w:val="3956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A5CE3"/>
    <w:multiLevelType w:val="hybridMultilevel"/>
    <w:tmpl w:val="8A962796"/>
    <w:lvl w:ilvl="0" w:tplc="15723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A2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FE9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A5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6C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4B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CC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84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49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F1185"/>
    <w:multiLevelType w:val="hybridMultilevel"/>
    <w:tmpl w:val="9F56556E"/>
    <w:lvl w:ilvl="0" w:tplc="D5969A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12D3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CEF1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0C00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D2EC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9220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D657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A6E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C90E5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C7CBA"/>
    <w:multiLevelType w:val="hybridMultilevel"/>
    <w:tmpl w:val="974CBF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14400"/>
    <w:multiLevelType w:val="hybridMultilevel"/>
    <w:tmpl w:val="10A85B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8B1429"/>
    <w:multiLevelType w:val="hybridMultilevel"/>
    <w:tmpl w:val="44389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447BE"/>
    <w:multiLevelType w:val="hybridMultilevel"/>
    <w:tmpl w:val="1812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713B4"/>
    <w:multiLevelType w:val="hybridMultilevel"/>
    <w:tmpl w:val="1F381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7673F"/>
    <w:multiLevelType w:val="hybridMultilevel"/>
    <w:tmpl w:val="38FC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F6C09"/>
    <w:multiLevelType w:val="hybridMultilevel"/>
    <w:tmpl w:val="C016B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0767E"/>
    <w:multiLevelType w:val="hybridMultilevel"/>
    <w:tmpl w:val="D7B240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F351A1"/>
    <w:multiLevelType w:val="hybridMultilevel"/>
    <w:tmpl w:val="7898C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A03"/>
    <w:multiLevelType w:val="hybridMultilevel"/>
    <w:tmpl w:val="A7EC9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D654F"/>
    <w:multiLevelType w:val="hybridMultilevel"/>
    <w:tmpl w:val="8B40B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23AE9"/>
    <w:multiLevelType w:val="hybridMultilevel"/>
    <w:tmpl w:val="EAFED4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696180"/>
    <w:multiLevelType w:val="hybridMultilevel"/>
    <w:tmpl w:val="55BC655E"/>
    <w:lvl w:ilvl="0" w:tplc="227C6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AA321D"/>
    <w:multiLevelType w:val="hybridMultilevel"/>
    <w:tmpl w:val="9AFE6DA6"/>
    <w:lvl w:ilvl="0" w:tplc="2CF897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E17E49"/>
    <w:multiLevelType w:val="hybridMultilevel"/>
    <w:tmpl w:val="36D01A14"/>
    <w:lvl w:ilvl="0" w:tplc="9FE81B6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D00306"/>
    <w:multiLevelType w:val="hybridMultilevel"/>
    <w:tmpl w:val="32B0E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D5060"/>
    <w:multiLevelType w:val="hybridMultilevel"/>
    <w:tmpl w:val="0E9CE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ED6900"/>
    <w:multiLevelType w:val="hybridMultilevel"/>
    <w:tmpl w:val="254AFF82"/>
    <w:lvl w:ilvl="0" w:tplc="DF8CB1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816422"/>
    <w:multiLevelType w:val="hybridMultilevel"/>
    <w:tmpl w:val="84F2D1A2"/>
    <w:lvl w:ilvl="0" w:tplc="DF8CB1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34530"/>
    <w:multiLevelType w:val="singleLevel"/>
    <w:tmpl w:val="BF6E8A52"/>
    <w:lvl w:ilvl="0">
      <w:start w:val="1"/>
      <w:numFmt w:val="bullet"/>
      <w:pStyle w:val="instruction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</w:abstractNum>
  <w:abstractNum w:abstractNumId="40" w15:restartNumberingAfterBreak="0">
    <w:nsid w:val="754F31A4"/>
    <w:multiLevelType w:val="hybridMultilevel"/>
    <w:tmpl w:val="2636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312C1"/>
    <w:multiLevelType w:val="hybridMultilevel"/>
    <w:tmpl w:val="7200F1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CE5CFE"/>
    <w:multiLevelType w:val="hybridMultilevel"/>
    <w:tmpl w:val="8FBEEF94"/>
    <w:lvl w:ilvl="0" w:tplc="2CF897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5C44F8"/>
    <w:multiLevelType w:val="hybridMultilevel"/>
    <w:tmpl w:val="4992CE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25636"/>
    <w:multiLevelType w:val="hybridMultilevel"/>
    <w:tmpl w:val="2C146CA0"/>
    <w:lvl w:ilvl="0" w:tplc="08090001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82219">
    <w:abstractNumId w:val="23"/>
  </w:num>
  <w:num w:numId="2" w16cid:durableId="1268586479">
    <w:abstractNumId w:val="17"/>
  </w:num>
  <w:num w:numId="3" w16cid:durableId="1111045761">
    <w:abstractNumId w:val="4"/>
  </w:num>
  <w:num w:numId="4" w16cid:durableId="952632406">
    <w:abstractNumId w:val="16"/>
  </w:num>
  <w:num w:numId="5" w16cid:durableId="74598233">
    <w:abstractNumId w:val="9"/>
  </w:num>
  <w:num w:numId="6" w16cid:durableId="1601135624">
    <w:abstractNumId w:val="10"/>
  </w:num>
  <w:num w:numId="7" w16cid:durableId="1291782930">
    <w:abstractNumId w:val="29"/>
  </w:num>
  <w:num w:numId="8" w16cid:durableId="613637705">
    <w:abstractNumId w:val="0"/>
  </w:num>
  <w:num w:numId="9" w16cid:durableId="226495111">
    <w:abstractNumId w:val="0"/>
    <w:lvlOverride w:ilvl="0">
      <w:startOverride w:val="1"/>
    </w:lvlOverride>
  </w:num>
  <w:num w:numId="10" w16cid:durableId="209266426">
    <w:abstractNumId w:val="0"/>
    <w:lvlOverride w:ilvl="0">
      <w:startOverride w:val="1"/>
    </w:lvlOverride>
  </w:num>
  <w:num w:numId="11" w16cid:durableId="644773933">
    <w:abstractNumId w:val="3"/>
  </w:num>
  <w:num w:numId="12" w16cid:durableId="211356377">
    <w:abstractNumId w:val="43"/>
  </w:num>
  <w:num w:numId="13" w16cid:durableId="1431974147">
    <w:abstractNumId w:val="32"/>
  </w:num>
  <w:num w:numId="14" w16cid:durableId="121577483">
    <w:abstractNumId w:val="13"/>
  </w:num>
  <w:num w:numId="15" w16cid:durableId="9576747">
    <w:abstractNumId w:val="31"/>
  </w:num>
  <w:num w:numId="16" w16cid:durableId="2018075826">
    <w:abstractNumId w:val="26"/>
  </w:num>
  <w:num w:numId="17" w16cid:durableId="1236866121">
    <w:abstractNumId w:val="20"/>
  </w:num>
  <w:num w:numId="18" w16cid:durableId="24448838">
    <w:abstractNumId w:val="27"/>
  </w:num>
  <w:num w:numId="19" w16cid:durableId="1091975968">
    <w:abstractNumId w:val="24"/>
  </w:num>
  <w:num w:numId="20" w16cid:durableId="791753095">
    <w:abstractNumId w:val="40"/>
  </w:num>
  <w:num w:numId="21" w16cid:durableId="1450733808">
    <w:abstractNumId w:val="7"/>
  </w:num>
  <w:num w:numId="22" w16cid:durableId="962535136">
    <w:abstractNumId w:val="2"/>
  </w:num>
  <w:num w:numId="23" w16cid:durableId="1445491098">
    <w:abstractNumId w:val="12"/>
  </w:num>
  <w:num w:numId="24" w16cid:durableId="668021460">
    <w:abstractNumId w:val="11"/>
  </w:num>
  <w:num w:numId="25" w16cid:durableId="1059792321">
    <w:abstractNumId w:val="8"/>
  </w:num>
  <w:num w:numId="26" w16cid:durableId="842815886">
    <w:abstractNumId w:val="25"/>
  </w:num>
  <w:num w:numId="27" w16cid:durableId="1858152631">
    <w:abstractNumId w:val="33"/>
  </w:num>
  <w:num w:numId="28" w16cid:durableId="309674142">
    <w:abstractNumId w:val="5"/>
  </w:num>
  <w:num w:numId="29" w16cid:durableId="292373066">
    <w:abstractNumId w:val="41"/>
  </w:num>
  <w:num w:numId="30" w16cid:durableId="2036497039">
    <w:abstractNumId w:val="15"/>
  </w:num>
  <w:num w:numId="31" w16cid:durableId="1239170895">
    <w:abstractNumId w:val="39"/>
  </w:num>
  <w:num w:numId="32" w16cid:durableId="907033709">
    <w:abstractNumId w:val="35"/>
  </w:num>
  <w:num w:numId="33" w16cid:durableId="339236847">
    <w:abstractNumId w:val="1"/>
  </w:num>
  <w:num w:numId="34" w16cid:durableId="190148491">
    <w:abstractNumId w:val="37"/>
  </w:num>
  <w:num w:numId="35" w16cid:durableId="960310161">
    <w:abstractNumId w:val="42"/>
  </w:num>
  <w:num w:numId="36" w16cid:durableId="1831558683">
    <w:abstractNumId w:val="21"/>
  </w:num>
  <w:num w:numId="37" w16cid:durableId="1238662250">
    <w:abstractNumId w:val="30"/>
  </w:num>
  <w:num w:numId="38" w16cid:durableId="1225794866">
    <w:abstractNumId w:val="18"/>
  </w:num>
  <w:num w:numId="39" w16cid:durableId="1200052116">
    <w:abstractNumId w:val="36"/>
  </w:num>
  <w:num w:numId="40" w16cid:durableId="1922911451">
    <w:abstractNumId w:val="19"/>
  </w:num>
  <w:num w:numId="41" w16cid:durableId="1956325229">
    <w:abstractNumId w:val="38"/>
  </w:num>
  <w:num w:numId="42" w16cid:durableId="2020424352">
    <w:abstractNumId w:val="6"/>
  </w:num>
  <w:num w:numId="43" w16cid:durableId="1976257472">
    <w:abstractNumId w:val="14"/>
  </w:num>
  <w:num w:numId="44" w16cid:durableId="460809287">
    <w:abstractNumId w:val="22"/>
  </w:num>
  <w:num w:numId="45" w16cid:durableId="1396199539">
    <w:abstractNumId w:val="28"/>
  </w:num>
  <w:num w:numId="46" w16cid:durableId="665282047">
    <w:abstractNumId w:val="44"/>
  </w:num>
  <w:num w:numId="47" w16cid:durableId="15833696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157"/>
    <w:rsid w:val="00007696"/>
    <w:rsid w:val="00013FAE"/>
    <w:rsid w:val="00023345"/>
    <w:rsid w:val="00077CB8"/>
    <w:rsid w:val="00077E3C"/>
    <w:rsid w:val="000820BE"/>
    <w:rsid w:val="000A107E"/>
    <w:rsid w:val="000A125C"/>
    <w:rsid w:val="000A63C7"/>
    <w:rsid w:val="000C4057"/>
    <w:rsid w:val="000D52E8"/>
    <w:rsid w:val="000F7D82"/>
    <w:rsid w:val="00133D81"/>
    <w:rsid w:val="001343D1"/>
    <w:rsid w:val="00140D2E"/>
    <w:rsid w:val="001447F8"/>
    <w:rsid w:val="001466F5"/>
    <w:rsid w:val="00156400"/>
    <w:rsid w:val="001565B3"/>
    <w:rsid w:val="00167661"/>
    <w:rsid w:val="00184AE3"/>
    <w:rsid w:val="00186C87"/>
    <w:rsid w:val="001A199C"/>
    <w:rsid w:val="001A6C0E"/>
    <w:rsid w:val="001B6A4C"/>
    <w:rsid w:val="001B798D"/>
    <w:rsid w:val="001B7C89"/>
    <w:rsid w:val="001C418F"/>
    <w:rsid w:val="001D2B17"/>
    <w:rsid w:val="001E17B7"/>
    <w:rsid w:val="00206180"/>
    <w:rsid w:val="002120A1"/>
    <w:rsid w:val="00213238"/>
    <w:rsid w:val="002149C9"/>
    <w:rsid w:val="00215B3F"/>
    <w:rsid w:val="00225AC8"/>
    <w:rsid w:val="002346F3"/>
    <w:rsid w:val="002401D1"/>
    <w:rsid w:val="0024738E"/>
    <w:rsid w:val="002500A4"/>
    <w:rsid w:val="00263BDB"/>
    <w:rsid w:val="002673F4"/>
    <w:rsid w:val="00272065"/>
    <w:rsid w:val="002A5B13"/>
    <w:rsid w:val="002A728A"/>
    <w:rsid w:val="002A7D61"/>
    <w:rsid w:val="002B5B64"/>
    <w:rsid w:val="002D610D"/>
    <w:rsid w:val="002E6769"/>
    <w:rsid w:val="002F26BD"/>
    <w:rsid w:val="0031132E"/>
    <w:rsid w:val="003232D3"/>
    <w:rsid w:val="0032706C"/>
    <w:rsid w:val="00331E46"/>
    <w:rsid w:val="003425DA"/>
    <w:rsid w:val="00342AF5"/>
    <w:rsid w:val="00375B6C"/>
    <w:rsid w:val="003A5220"/>
    <w:rsid w:val="003B5325"/>
    <w:rsid w:val="003E01A7"/>
    <w:rsid w:val="0041308F"/>
    <w:rsid w:val="0043131C"/>
    <w:rsid w:val="0044196C"/>
    <w:rsid w:val="004605FF"/>
    <w:rsid w:val="00470144"/>
    <w:rsid w:val="004B4C01"/>
    <w:rsid w:val="004B4FE7"/>
    <w:rsid w:val="004D3B0E"/>
    <w:rsid w:val="004D4730"/>
    <w:rsid w:val="0050432B"/>
    <w:rsid w:val="00510A27"/>
    <w:rsid w:val="00542B78"/>
    <w:rsid w:val="00561437"/>
    <w:rsid w:val="00565BAD"/>
    <w:rsid w:val="00577F18"/>
    <w:rsid w:val="00592914"/>
    <w:rsid w:val="005A08E7"/>
    <w:rsid w:val="005C1F9F"/>
    <w:rsid w:val="005D5041"/>
    <w:rsid w:val="006039A1"/>
    <w:rsid w:val="0061346E"/>
    <w:rsid w:val="0063525E"/>
    <w:rsid w:val="00640926"/>
    <w:rsid w:val="006562B8"/>
    <w:rsid w:val="00683926"/>
    <w:rsid w:val="006A5074"/>
    <w:rsid w:val="006A6DED"/>
    <w:rsid w:val="006B3D9E"/>
    <w:rsid w:val="006F328E"/>
    <w:rsid w:val="00704F1E"/>
    <w:rsid w:val="0070689B"/>
    <w:rsid w:val="007076C4"/>
    <w:rsid w:val="007177CF"/>
    <w:rsid w:val="0072174E"/>
    <w:rsid w:val="007419EA"/>
    <w:rsid w:val="00743A1E"/>
    <w:rsid w:val="00763ABF"/>
    <w:rsid w:val="00763EB1"/>
    <w:rsid w:val="007842E0"/>
    <w:rsid w:val="00795542"/>
    <w:rsid w:val="00796B66"/>
    <w:rsid w:val="007A21D2"/>
    <w:rsid w:val="007B59BC"/>
    <w:rsid w:val="007D4366"/>
    <w:rsid w:val="007E106D"/>
    <w:rsid w:val="007E50A0"/>
    <w:rsid w:val="007E6F20"/>
    <w:rsid w:val="007F1C2C"/>
    <w:rsid w:val="007F6565"/>
    <w:rsid w:val="0084183C"/>
    <w:rsid w:val="00842FBC"/>
    <w:rsid w:val="0086075B"/>
    <w:rsid w:val="0086217B"/>
    <w:rsid w:val="00863E11"/>
    <w:rsid w:val="00865E98"/>
    <w:rsid w:val="00870C8E"/>
    <w:rsid w:val="0089625D"/>
    <w:rsid w:val="00897F59"/>
    <w:rsid w:val="008B04B6"/>
    <w:rsid w:val="008D2DF6"/>
    <w:rsid w:val="008D516A"/>
    <w:rsid w:val="008D5AF0"/>
    <w:rsid w:val="008E52D2"/>
    <w:rsid w:val="009164FB"/>
    <w:rsid w:val="00951984"/>
    <w:rsid w:val="00955157"/>
    <w:rsid w:val="009751AD"/>
    <w:rsid w:val="00987568"/>
    <w:rsid w:val="00997F2F"/>
    <w:rsid w:val="009A1739"/>
    <w:rsid w:val="009C5672"/>
    <w:rsid w:val="009F2334"/>
    <w:rsid w:val="009F27A0"/>
    <w:rsid w:val="009F5E65"/>
    <w:rsid w:val="00A27613"/>
    <w:rsid w:val="00AA68E0"/>
    <w:rsid w:val="00AC139F"/>
    <w:rsid w:val="00AD2D29"/>
    <w:rsid w:val="00AF3020"/>
    <w:rsid w:val="00B0158C"/>
    <w:rsid w:val="00B25714"/>
    <w:rsid w:val="00B40673"/>
    <w:rsid w:val="00B55BF3"/>
    <w:rsid w:val="00B641BE"/>
    <w:rsid w:val="00B657A0"/>
    <w:rsid w:val="00B9196D"/>
    <w:rsid w:val="00BA198E"/>
    <w:rsid w:val="00BC5A09"/>
    <w:rsid w:val="00BD4502"/>
    <w:rsid w:val="00BD6352"/>
    <w:rsid w:val="00BE28E8"/>
    <w:rsid w:val="00BF466D"/>
    <w:rsid w:val="00C004E4"/>
    <w:rsid w:val="00C131D8"/>
    <w:rsid w:val="00C20694"/>
    <w:rsid w:val="00C2437F"/>
    <w:rsid w:val="00C611B2"/>
    <w:rsid w:val="00C72C94"/>
    <w:rsid w:val="00C76DCD"/>
    <w:rsid w:val="00C800AE"/>
    <w:rsid w:val="00C80737"/>
    <w:rsid w:val="00C84505"/>
    <w:rsid w:val="00C9011E"/>
    <w:rsid w:val="00C9232A"/>
    <w:rsid w:val="00C9737E"/>
    <w:rsid w:val="00CB47D8"/>
    <w:rsid w:val="00CD5AF5"/>
    <w:rsid w:val="00CD7B30"/>
    <w:rsid w:val="00CE6DB8"/>
    <w:rsid w:val="00D12778"/>
    <w:rsid w:val="00D1280E"/>
    <w:rsid w:val="00D13015"/>
    <w:rsid w:val="00D4122D"/>
    <w:rsid w:val="00D7144A"/>
    <w:rsid w:val="00DA6A32"/>
    <w:rsid w:val="00DB2373"/>
    <w:rsid w:val="00DB406F"/>
    <w:rsid w:val="00DC4B07"/>
    <w:rsid w:val="00DD0CF9"/>
    <w:rsid w:val="00DD4355"/>
    <w:rsid w:val="00DD47FD"/>
    <w:rsid w:val="00DD69D0"/>
    <w:rsid w:val="00DE5B07"/>
    <w:rsid w:val="00DE6E49"/>
    <w:rsid w:val="00E00915"/>
    <w:rsid w:val="00E17CCE"/>
    <w:rsid w:val="00E2556A"/>
    <w:rsid w:val="00E43BD3"/>
    <w:rsid w:val="00E857BE"/>
    <w:rsid w:val="00EC6458"/>
    <w:rsid w:val="00ED21EE"/>
    <w:rsid w:val="00EE2AF4"/>
    <w:rsid w:val="00EE42DA"/>
    <w:rsid w:val="00EE5555"/>
    <w:rsid w:val="00EE645F"/>
    <w:rsid w:val="00F200FA"/>
    <w:rsid w:val="00F44906"/>
    <w:rsid w:val="00F47011"/>
    <w:rsid w:val="00F73721"/>
    <w:rsid w:val="00F8559B"/>
    <w:rsid w:val="00F86FF9"/>
    <w:rsid w:val="50F14CDB"/>
    <w:rsid w:val="658B3116"/>
    <w:rsid w:val="6EBFA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BF5CD"/>
  <w15:docId w15:val="{E9C871D6-7CCB-41B0-BCB7-264159B2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FBC"/>
    <w:pPr>
      <w:spacing w:after="0" w:line="240" w:lineRule="auto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458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334"/>
    <w:pPr>
      <w:ind w:left="720"/>
      <w:contextualSpacing/>
    </w:pPr>
  </w:style>
  <w:style w:type="table" w:styleId="TableGrid">
    <w:name w:val="Table Grid"/>
    <w:basedOn w:val="TableNormal"/>
    <w:uiPriority w:val="39"/>
    <w:rsid w:val="00C2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06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6D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DED"/>
  </w:style>
  <w:style w:type="paragraph" w:styleId="Footer">
    <w:name w:val="footer"/>
    <w:basedOn w:val="Normal"/>
    <w:link w:val="FooterChar"/>
    <w:unhideWhenUsed/>
    <w:rsid w:val="006A6D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DED"/>
  </w:style>
  <w:style w:type="paragraph" w:styleId="ListNumber">
    <w:name w:val="List Number"/>
    <w:basedOn w:val="Normal"/>
    <w:rsid w:val="00BE28E8"/>
    <w:pPr>
      <w:numPr>
        <w:numId w:val="8"/>
      </w:numPr>
      <w:spacing w:before="120" w:after="120"/>
    </w:pPr>
    <w:rPr>
      <w:rFonts w:eastAsia="Times New Roman" w:cs="Times New Roman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C6458"/>
    <w:rPr>
      <w:rFonts w:ascii="Arial" w:eastAsiaTheme="majorEastAsia" w:hAnsi="Arial" w:cstheme="majorBidi"/>
      <w:b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C9737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3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B3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6B3D9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B3D9E"/>
  </w:style>
  <w:style w:type="character" w:customStyle="1" w:styleId="normaltextrun1">
    <w:name w:val="normaltextrun1"/>
    <w:basedOn w:val="DefaultParagraphFont"/>
    <w:rsid w:val="00842FBC"/>
  </w:style>
  <w:style w:type="character" w:customStyle="1" w:styleId="eop">
    <w:name w:val="eop"/>
    <w:basedOn w:val="DefaultParagraphFont"/>
    <w:rsid w:val="00842FBC"/>
  </w:style>
  <w:style w:type="paragraph" w:customStyle="1" w:styleId="Default">
    <w:name w:val="Default"/>
    <w:rsid w:val="00342A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instructions">
    <w:name w:val="instructions"/>
    <w:basedOn w:val="Normal"/>
    <w:rsid w:val="002A7D61"/>
    <w:pPr>
      <w:numPr>
        <w:numId w:val="31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F6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486D18214F4B890572059D89B6F7" ma:contentTypeVersion="14" ma:contentTypeDescription="Create a new document." ma:contentTypeScope="" ma:versionID="f5941fe7fcbaf55019f09105b5735e61">
  <xsd:schema xmlns:xsd="http://www.w3.org/2001/XMLSchema" xmlns:xs="http://www.w3.org/2001/XMLSchema" xmlns:p="http://schemas.microsoft.com/office/2006/metadata/properties" xmlns:ns1="http://schemas.microsoft.com/sharepoint/v3" xmlns:ns2="d8835e3f-bae0-4af3-a835-b519c823db4c" targetNamespace="http://schemas.microsoft.com/office/2006/metadata/properties" ma:root="true" ma:fieldsID="49923a94aff33c9670a3b5351693c762" ns1:_="" ns2:_="">
    <xsd:import namespace="http://schemas.microsoft.com/sharepoint/v3"/>
    <xsd:import namespace="d8835e3f-bae0-4af3-a835-b519c823d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5e3f-bae0-4af3-a835-b519c823d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C57406-3BA0-48CB-AEEC-E6A9E267D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835e3f-bae0-4af3-a835-b519c823d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FDC6D-0426-4A1D-923E-C6808C5DA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1FC5F-1C29-4DFE-9E0A-64DA8F79FB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Council job description and person specification</vt:lpstr>
    </vt:vector>
  </TitlesOfParts>
  <Company>Dorset Councils Partnership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Council job description and person specification</dc:title>
  <dc:creator>Erin Lawrence</dc:creator>
  <cp:lastModifiedBy>David Wilkes</cp:lastModifiedBy>
  <cp:revision>27</cp:revision>
  <cp:lastPrinted>2019-04-18T14:17:00Z</cp:lastPrinted>
  <dcterms:created xsi:type="dcterms:W3CDTF">2026-05-21T13:21:00Z</dcterms:created>
  <dcterms:modified xsi:type="dcterms:W3CDTF">2026-05-21T13:49:00Z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0x0101006733486D18214F4B890572059D89B6F7</vt:lpwstr>
  </property>
</Properties>
</file>