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13326" w14:textId="77777777" w:rsidR="006A6DED" w:rsidRDefault="00F8559B" w:rsidP="00955157">
      <w:pPr>
        <w:spacing w:after="0"/>
      </w:pPr>
      <w:r>
        <w:rPr>
          <w:noProof/>
        </w:rPr>
        <w:drawing>
          <wp:inline distT="0" distB="0" distL="0" distR="0" wp14:anchorId="05F2EF68" wp14:editId="3FA27DD0">
            <wp:extent cx="5731510" cy="628015"/>
            <wp:effectExtent l="0" t="0" r="2540" b="635"/>
            <wp:docPr id="3" name="Picture 3" descr="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p w14:paraId="58540E39" w14:textId="77777777" w:rsidR="00F8559B" w:rsidRDefault="00F8559B" w:rsidP="00955157">
      <w:pPr>
        <w:spacing w:after="0"/>
        <w:rPr>
          <w:rFonts w:ascii="Arial" w:hAnsi="Arial" w:cs="Arial"/>
        </w:rPr>
      </w:pPr>
    </w:p>
    <w:p w14:paraId="797B99DF" w14:textId="48BC7409" w:rsidR="0084183C" w:rsidRPr="00E00915" w:rsidRDefault="00955157" w:rsidP="7717E162">
      <w:pPr>
        <w:spacing w:after="0"/>
        <w:rPr>
          <w:rFonts w:ascii="Arial" w:hAnsi="Arial" w:cs="Arial"/>
        </w:rPr>
      </w:pPr>
      <w:r w:rsidRPr="32932FBC">
        <w:rPr>
          <w:rFonts w:ascii="Arial" w:hAnsi="Arial" w:cs="Arial"/>
        </w:rPr>
        <w:t xml:space="preserve">Job </w:t>
      </w:r>
      <w:r w:rsidR="00225AC8" w:rsidRPr="32932FBC">
        <w:rPr>
          <w:rFonts w:ascii="Arial" w:hAnsi="Arial" w:cs="Arial"/>
        </w:rPr>
        <w:t>t</w:t>
      </w:r>
      <w:r w:rsidRPr="32932FBC">
        <w:rPr>
          <w:rFonts w:ascii="Arial" w:hAnsi="Arial" w:cs="Arial"/>
        </w:rPr>
        <w:t>itle</w:t>
      </w:r>
      <w:r w:rsidR="00542B78" w:rsidRPr="32932FBC">
        <w:rPr>
          <w:rFonts w:ascii="Arial" w:hAnsi="Arial" w:cs="Arial"/>
        </w:rPr>
        <w:t>:</w:t>
      </w:r>
      <w:r w:rsidR="009D3E93" w:rsidRPr="32932FBC">
        <w:rPr>
          <w:rFonts w:ascii="Arial" w:hAnsi="Arial" w:cs="Arial"/>
        </w:rPr>
        <w:t xml:space="preserve"> </w:t>
      </w:r>
      <w:r w:rsidR="003C4717" w:rsidRPr="32932FBC">
        <w:rPr>
          <w:rFonts w:ascii="Arial" w:hAnsi="Arial" w:cs="Arial"/>
        </w:rPr>
        <w:t xml:space="preserve">Co-opted </w:t>
      </w:r>
      <w:r w:rsidR="00FD7FAF" w:rsidRPr="32932FBC">
        <w:rPr>
          <w:rFonts w:ascii="Arial" w:hAnsi="Arial" w:cs="Arial"/>
        </w:rPr>
        <w:t>Member – Dorset Police and Crime Panel</w:t>
      </w:r>
    </w:p>
    <w:p w14:paraId="55D821D5" w14:textId="77777777" w:rsidR="00E73262" w:rsidRPr="00E00915" w:rsidRDefault="00E73262" w:rsidP="6649CF2F">
      <w:pPr>
        <w:spacing w:after="0"/>
        <w:rPr>
          <w:rFonts w:ascii="Arial" w:hAnsi="Arial" w:cs="Arial"/>
        </w:rPr>
      </w:pPr>
    </w:p>
    <w:p w14:paraId="22DF0D25" w14:textId="4D85CCE0" w:rsidR="009F2334" w:rsidRDefault="1F3D9ED6" w:rsidP="00955157">
      <w:pPr>
        <w:spacing w:after="0"/>
        <w:rPr>
          <w:rFonts w:ascii="Arial" w:eastAsia="Arial" w:hAnsi="Arial" w:cs="Arial"/>
          <w:b/>
          <w:bCs/>
          <w:sz w:val="24"/>
          <w:szCs w:val="24"/>
        </w:rPr>
      </w:pPr>
      <w:r w:rsidRPr="6649CF2F">
        <w:rPr>
          <w:rFonts w:ascii="Arial" w:eastAsia="Arial" w:hAnsi="Arial" w:cs="Arial"/>
          <w:b/>
          <w:bCs/>
          <w:sz w:val="24"/>
          <w:szCs w:val="24"/>
        </w:rPr>
        <w:t xml:space="preserve">Purpose and impact </w:t>
      </w:r>
    </w:p>
    <w:p w14:paraId="21119EE5" w14:textId="77777777" w:rsidR="00437B7A" w:rsidRPr="00E00915" w:rsidRDefault="00437B7A" w:rsidP="00955157">
      <w:pPr>
        <w:spacing w:after="0"/>
      </w:pPr>
    </w:p>
    <w:p w14:paraId="5596FBBB" w14:textId="0E07450E" w:rsidR="00923681" w:rsidRPr="00691419" w:rsidRDefault="00923681" w:rsidP="00923681">
      <w:pPr>
        <w:spacing w:after="360" w:line="240" w:lineRule="auto"/>
        <w:rPr>
          <w:rFonts w:ascii="Arial" w:eastAsia="Times New Roman" w:hAnsi="Arial" w:cs="Arial"/>
          <w:lang w:eastAsia="en-GB"/>
        </w:rPr>
      </w:pPr>
      <w:r w:rsidRPr="32932FBC">
        <w:rPr>
          <w:rFonts w:ascii="Arial" w:eastAsia="Times New Roman" w:hAnsi="Arial" w:cs="Arial"/>
          <w:lang w:eastAsia="en-GB"/>
        </w:rPr>
        <w:t>Public accountability for the delivery and performance of the police service within each force is the direct responsibility of the P</w:t>
      </w:r>
      <w:r w:rsidR="005109A1" w:rsidRPr="32932FBC">
        <w:rPr>
          <w:rFonts w:ascii="Arial" w:eastAsia="Times New Roman" w:hAnsi="Arial" w:cs="Arial"/>
          <w:lang w:eastAsia="en-GB"/>
        </w:rPr>
        <w:t xml:space="preserve">olice and </w:t>
      </w:r>
      <w:r w:rsidRPr="32932FBC">
        <w:rPr>
          <w:rFonts w:ascii="Arial" w:eastAsia="Times New Roman" w:hAnsi="Arial" w:cs="Arial"/>
          <w:lang w:eastAsia="en-GB"/>
        </w:rPr>
        <w:t>C</w:t>
      </w:r>
      <w:r w:rsidR="005109A1" w:rsidRPr="32932FBC">
        <w:rPr>
          <w:rFonts w:ascii="Arial" w:eastAsia="Times New Roman" w:hAnsi="Arial" w:cs="Arial"/>
          <w:lang w:eastAsia="en-GB"/>
        </w:rPr>
        <w:t xml:space="preserve">rime </w:t>
      </w:r>
      <w:r w:rsidRPr="32932FBC">
        <w:rPr>
          <w:rFonts w:ascii="Arial" w:eastAsia="Times New Roman" w:hAnsi="Arial" w:cs="Arial"/>
          <w:lang w:eastAsia="en-GB"/>
        </w:rPr>
        <w:t>C</w:t>
      </w:r>
      <w:r w:rsidR="005109A1" w:rsidRPr="32932FBC">
        <w:rPr>
          <w:rFonts w:ascii="Arial" w:eastAsia="Times New Roman" w:hAnsi="Arial" w:cs="Arial"/>
          <w:lang w:eastAsia="en-GB"/>
        </w:rPr>
        <w:t>ommissioner</w:t>
      </w:r>
      <w:r w:rsidRPr="32932FBC">
        <w:rPr>
          <w:rFonts w:ascii="Arial" w:eastAsia="Times New Roman" w:hAnsi="Arial" w:cs="Arial"/>
          <w:lang w:eastAsia="en-GB"/>
        </w:rPr>
        <w:t xml:space="preserve"> </w:t>
      </w:r>
      <w:r w:rsidR="005109A1" w:rsidRPr="32932FBC">
        <w:rPr>
          <w:rFonts w:ascii="Arial" w:eastAsia="Times New Roman" w:hAnsi="Arial" w:cs="Arial"/>
          <w:lang w:eastAsia="en-GB"/>
        </w:rPr>
        <w:t xml:space="preserve">(PCC) </w:t>
      </w:r>
      <w:r w:rsidRPr="32932FBC">
        <w:rPr>
          <w:rFonts w:ascii="Arial" w:eastAsia="Times New Roman" w:hAnsi="Arial" w:cs="Arial"/>
          <w:lang w:eastAsia="en-GB"/>
        </w:rPr>
        <w:t>on behalf of their electorate. The PCC draws on this electoral mandate to set and shape the strategic objectives of their force area in consultation with the Chief Constable</w:t>
      </w:r>
      <w:r w:rsidR="35702CBD" w:rsidRPr="32932FBC">
        <w:rPr>
          <w:rFonts w:ascii="Arial" w:eastAsia="Times New Roman" w:hAnsi="Arial" w:cs="Arial"/>
          <w:lang w:eastAsia="en-GB"/>
        </w:rPr>
        <w:t xml:space="preserve"> through the PCC’s Police and Crime Plan</w:t>
      </w:r>
      <w:r w:rsidRPr="32932FBC">
        <w:rPr>
          <w:rFonts w:ascii="Arial" w:eastAsia="Times New Roman" w:hAnsi="Arial" w:cs="Arial"/>
          <w:lang w:eastAsia="en-GB"/>
        </w:rPr>
        <w:t>. The PCC is accountable to the electorate</w:t>
      </w:r>
      <w:r w:rsidR="42B68B1D" w:rsidRPr="32932FBC">
        <w:rPr>
          <w:rFonts w:ascii="Arial" w:eastAsia="Times New Roman" w:hAnsi="Arial" w:cs="Arial"/>
          <w:lang w:eastAsia="en-GB"/>
        </w:rPr>
        <w:t>.  T</w:t>
      </w:r>
      <w:r w:rsidRPr="32932FBC">
        <w:rPr>
          <w:rFonts w:ascii="Arial" w:eastAsia="Times New Roman" w:hAnsi="Arial" w:cs="Arial"/>
          <w:lang w:eastAsia="en-GB"/>
        </w:rPr>
        <w:t xml:space="preserve">he </w:t>
      </w:r>
      <w:r w:rsidR="2A55E50C" w:rsidRPr="32932FBC">
        <w:rPr>
          <w:rFonts w:ascii="Arial" w:eastAsia="Times New Roman" w:hAnsi="Arial" w:cs="Arial"/>
          <w:lang w:eastAsia="en-GB"/>
        </w:rPr>
        <w:t xml:space="preserve">role of the </w:t>
      </w:r>
      <w:r w:rsidRPr="32932FBC">
        <w:rPr>
          <w:rFonts w:ascii="Arial" w:eastAsia="Times New Roman" w:hAnsi="Arial" w:cs="Arial"/>
          <w:lang w:eastAsia="en-GB"/>
        </w:rPr>
        <w:t>Police and Crime Panel</w:t>
      </w:r>
      <w:r w:rsidR="59C0FC60" w:rsidRPr="32932FBC">
        <w:rPr>
          <w:rFonts w:ascii="Arial" w:eastAsia="Times New Roman" w:hAnsi="Arial" w:cs="Arial"/>
          <w:lang w:eastAsia="en-GB"/>
        </w:rPr>
        <w:t xml:space="preserve"> is to support and scrutinise the actions of the PCC on behalf of the people of </w:t>
      </w:r>
      <w:r w:rsidR="3B5FCBC9" w:rsidRPr="32932FBC">
        <w:rPr>
          <w:rFonts w:ascii="Arial" w:eastAsia="Times New Roman" w:hAnsi="Arial" w:cs="Arial"/>
          <w:lang w:eastAsia="en-GB"/>
        </w:rPr>
        <w:t xml:space="preserve">the County of </w:t>
      </w:r>
      <w:r w:rsidR="59C0FC60" w:rsidRPr="32932FBC">
        <w:rPr>
          <w:rFonts w:ascii="Arial" w:eastAsia="Times New Roman" w:hAnsi="Arial" w:cs="Arial"/>
          <w:lang w:eastAsia="en-GB"/>
        </w:rPr>
        <w:t>Dorset</w:t>
      </w:r>
      <w:r w:rsidRPr="32932FBC">
        <w:rPr>
          <w:rFonts w:ascii="Arial" w:eastAsia="Times New Roman" w:hAnsi="Arial" w:cs="Arial"/>
          <w:lang w:eastAsia="en-GB"/>
        </w:rPr>
        <w:t xml:space="preserve">.  </w:t>
      </w:r>
    </w:p>
    <w:p w14:paraId="33231257" w14:textId="7696CF9D" w:rsidR="009F2334" w:rsidRDefault="007922EA" w:rsidP="7E71F66F">
      <w:pPr>
        <w:spacing w:after="0"/>
        <w:rPr>
          <w:rFonts w:ascii="Arial" w:eastAsia="Times New Roman" w:hAnsi="Arial" w:cs="Arial"/>
          <w:lang w:eastAsia="en-GB"/>
        </w:rPr>
      </w:pPr>
      <w:r w:rsidRPr="32932FBC">
        <w:rPr>
          <w:rFonts w:ascii="Arial" w:eastAsia="Times New Roman" w:hAnsi="Arial" w:cs="Arial"/>
          <w:lang w:eastAsia="en-GB"/>
        </w:rPr>
        <w:t>T</w:t>
      </w:r>
      <w:r w:rsidR="00923681" w:rsidRPr="32932FBC">
        <w:rPr>
          <w:rFonts w:ascii="Arial" w:eastAsia="Times New Roman" w:hAnsi="Arial" w:cs="Arial"/>
          <w:lang w:eastAsia="en-GB"/>
        </w:rPr>
        <w:t>he panel is made up of 10 local councillors in total, split evenly from the two Dorset Unitary Councils (Dorset Council and Bournemouth, Christchurch and Poole Council) plus two co-opted members.</w:t>
      </w:r>
      <w:r w:rsidRPr="32932FBC">
        <w:rPr>
          <w:rFonts w:ascii="Arial" w:eastAsia="Times New Roman" w:hAnsi="Arial" w:cs="Arial"/>
          <w:lang w:eastAsia="en-GB"/>
        </w:rPr>
        <w:t xml:space="preserve">  </w:t>
      </w:r>
      <w:r w:rsidR="76D5B079" w:rsidRPr="32932FBC">
        <w:rPr>
          <w:rFonts w:ascii="Arial" w:eastAsia="Times New Roman" w:hAnsi="Arial" w:cs="Arial"/>
          <w:lang w:eastAsia="en-GB"/>
        </w:rPr>
        <w:t>C</w:t>
      </w:r>
      <w:r w:rsidRPr="32932FBC">
        <w:rPr>
          <w:rFonts w:ascii="Arial" w:eastAsia="Times New Roman" w:hAnsi="Arial" w:cs="Arial"/>
          <w:lang w:eastAsia="en-GB"/>
        </w:rPr>
        <w:t xml:space="preserve">o-opted members, through their knowledge and experience, are expected to enhance the Panel’s ability to </w:t>
      </w:r>
      <w:r w:rsidR="00546C7F">
        <w:rPr>
          <w:rFonts w:ascii="Arial" w:eastAsia="Times New Roman" w:hAnsi="Arial" w:cs="Arial"/>
          <w:lang w:eastAsia="en-GB"/>
        </w:rPr>
        <w:t>perform its role</w:t>
      </w:r>
      <w:r w:rsidRPr="32932FBC">
        <w:rPr>
          <w:rFonts w:ascii="Arial" w:eastAsia="Times New Roman" w:hAnsi="Arial" w:cs="Arial"/>
          <w:lang w:eastAsia="en-GB"/>
        </w:rPr>
        <w:t>. At all times, panel members should bear in mind that adopting an independent</w:t>
      </w:r>
      <w:r w:rsidR="287D6AEA" w:rsidRPr="32932FBC">
        <w:rPr>
          <w:rFonts w:ascii="Arial" w:eastAsia="Times New Roman" w:hAnsi="Arial" w:cs="Arial"/>
          <w:lang w:eastAsia="en-GB"/>
        </w:rPr>
        <w:t xml:space="preserve">, county level, </w:t>
      </w:r>
      <w:r w:rsidRPr="32932FBC">
        <w:rPr>
          <w:rFonts w:ascii="Arial" w:eastAsia="Times New Roman" w:hAnsi="Arial" w:cs="Arial"/>
          <w:lang w:eastAsia="en-GB"/>
        </w:rPr>
        <w:t>mindset is fundamental to carrying out their scrutiny role effectively.</w:t>
      </w:r>
    </w:p>
    <w:p w14:paraId="3399E6C9" w14:textId="32378B0E" w:rsidR="003C0AF8" w:rsidRDefault="003C0AF8" w:rsidP="7E71F66F">
      <w:pPr>
        <w:spacing w:after="0"/>
        <w:rPr>
          <w:rFonts w:ascii="Arial" w:eastAsia="Times New Roman" w:hAnsi="Arial" w:cs="Arial"/>
          <w:lang w:eastAsia="en-GB"/>
        </w:rPr>
      </w:pPr>
    </w:p>
    <w:p w14:paraId="17DE705B" w14:textId="7A1717EC" w:rsidR="003C0AF8" w:rsidRDefault="00DC19DE" w:rsidP="7E71F66F">
      <w:pPr>
        <w:spacing w:after="0"/>
        <w:rPr>
          <w:rFonts w:ascii="Arial" w:eastAsia="Times New Roman" w:hAnsi="Arial" w:cs="Arial"/>
          <w:lang w:eastAsia="en-GB"/>
        </w:rPr>
      </w:pPr>
      <w:r>
        <w:rPr>
          <w:rFonts w:ascii="Arial" w:eastAsia="Times New Roman" w:hAnsi="Arial" w:cs="Arial"/>
          <w:lang w:eastAsia="en-GB"/>
        </w:rPr>
        <w:t>Co-opted</w:t>
      </w:r>
      <w:r w:rsidRPr="00DC19DE">
        <w:rPr>
          <w:rFonts w:ascii="Arial" w:eastAsia="Times New Roman" w:hAnsi="Arial" w:cs="Arial"/>
          <w:lang w:eastAsia="en-GB"/>
        </w:rPr>
        <w:t xml:space="preserve"> members are full voting members of the panel. They are treated equally to the elected local authority members and have the same responsibilities and duties. </w:t>
      </w:r>
      <w:r w:rsidR="00D660C9">
        <w:rPr>
          <w:rFonts w:ascii="Arial" w:eastAsia="Times New Roman" w:hAnsi="Arial" w:cs="Arial"/>
          <w:lang w:eastAsia="en-GB"/>
        </w:rPr>
        <w:t>Co-opted</w:t>
      </w:r>
      <w:r w:rsidRPr="00DC19DE">
        <w:rPr>
          <w:rFonts w:ascii="Arial" w:eastAsia="Times New Roman" w:hAnsi="Arial" w:cs="Arial"/>
          <w:lang w:eastAsia="en-GB"/>
        </w:rPr>
        <w:t xml:space="preserve"> members will have access to the same level of support and information as elected members on the panel.</w:t>
      </w:r>
    </w:p>
    <w:p w14:paraId="62FDAF6B" w14:textId="393F9149" w:rsidR="00D806C9" w:rsidRDefault="00D806C9" w:rsidP="7E71F66F">
      <w:pPr>
        <w:spacing w:after="0"/>
        <w:rPr>
          <w:rFonts w:ascii="Arial" w:eastAsia="Times New Roman" w:hAnsi="Arial" w:cs="Arial"/>
          <w:lang w:eastAsia="en-GB"/>
        </w:rPr>
      </w:pPr>
    </w:p>
    <w:p w14:paraId="4B87B630" w14:textId="40AA862A" w:rsidR="002E28BD" w:rsidRDefault="002E28BD" w:rsidP="002E28BD">
      <w:pPr>
        <w:spacing w:after="0"/>
        <w:rPr>
          <w:rFonts w:ascii="Arial" w:eastAsia="Times New Roman" w:hAnsi="Arial" w:cs="Arial"/>
          <w:lang w:eastAsia="en-GB"/>
        </w:rPr>
      </w:pPr>
      <w:r w:rsidRPr="002E28BD">
        <w:rPr>
          <w:rFonts w:ascii="Arial" w:eastAsia="Times New Roman" w:hAnsi="Arial" w:cs="Arial"/>
          <w:lang w:eastAsia="en-GB"/>
        </w:rPr>
        <w:t xml:space="preserve">The core role of </w:t>
      </w:r>
      <w:r>
        <w:rPr>
          <w:rFonts w:ascii="Arial" w:eastAsia="Times New Roman" w:hAnsi="Arial" w:cs="Arial"/>
          <w:lang w:eastAsia="en-GB"/>
        </w:rPr>
        <w:t>co-opted</w:t>
      </w:r>
      <w:r w:rsidRPr="002E28BD">
        <w:rPr>
          <w:rFonts w:ascii="Arial" w:eastAsia="Times New Roman" w:hAnsi="Arial" w:cs="Arial"/>
          <w:lang w:eastAsia="en-GB"/>
        </w:rPr>
        <w:t xml:space="preserve"> members on a panel, as with all members, is to offer a balance of support and constructive challenge</w:t>
      </w:r>
      <w:r w:rsidR="00F72B2E">
        <w:rPr>
          <w:rFonts w:ascii="Arial" w:eastAsia="Times New Roman" w:hAnsi="Arial" w:cs="Arial"/>
          <w:lang w:eastAsia="en-GB"/>
        </w:rPr>
        <w:t xml:space="preserve"> to the PCC</w:t>
      </w:r>
      <w:r w:rsidRPr="002E28BD">
        <w:rPr>
          <w:rFonts w:ascii="Arial" w:eastAsia="Times New Roman" w:hAnsi="Arial" w:cs="Arial"/>
          <w:lang w:eastAsia="en-GB"/>
        </w:rPr>
        <w:t xml:space="preserve"> using appropriate data, evidence and resources. </w:t>
      </w:r>
      <w:r>
        <w:rPr>
          <w:rFonts w:ascii="Arial" w:eastAsia="Times New Roman" w:hAnsi="Arial" w:cs="Arial"/>
          <w:lang w:eastAsia="en-GB"/>
        </w:rPr>
        <w:t>Co-opted</w:t>
      </w:r>
      <w:r w:rsidRPr="002E28BD">
        <w:rPr>
          <w:rFonts w:ascii="Arial" w:eastAsia="Times New Roman" w:hAnsi="Arial" w:cs="Arial"/>
          <w:lang w:eastAsia="en-GB"/>
        </w:rPr>
        <w:t xml:space="preserve"> members will be expected to:</w:t>
      </w:r>
    </w:p>
    <w:p w14:paraId="53FBA586" w14:textId="77777777" w:rsidR="002E28BD" w:rsidRPr="002E28BD" w:rsidRDefault="002E28BD" w:rsidP="002E28BD">
      <w:pPr>
        <w:spacing w:after="0"/>
        <w:rPr>
          <w:rFonts w:ascii="Arial" w:eastAsia="Times New Roman" w:hAnsi="Arial" w:cs="Arial"/>
          <w:lang w:eastAsia="en-GB"/>
        </w:rPr>
      </w:pPr>
    </w:p>
    <w:p w14:paraId="30652036" w14:textId="6FB37516" w:rsidR="002E28BD"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scrutinise the work of the PCC to ensure they are discharging their functions effectively</w:t>
      </w:r>
      <w:r>
        <w:rPr>
          <w:rFonts w:ascii="Arial" w:eastAsia="Times New Roman" w:hAnsi="Arial" w:cs="Arial"/>
          <w:lang w:eastAsia="en-GB"/>
        </w:rPr>
        <w:t>;</w:t>
      </w:r>
    </w:p>
    <w:p w14:paraId="32918A1D" w14:textId="75BEA896" w:rsidR="002E28BD"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review the PCC’s draft Police and Crime Plan and annual report</w:t>
      </w:r>
      <w:r>
        <w:rPr>
          <w:rFonts w:ascii="Arial" w:eastAsia="Times New Roman" w:hAnsi="Arial" w:cs="Arial"/>
          <w:lang w:eastAsia="en-GB"/>
        </w:rPr>
        <w:t>;</w:t>
      </w:r>
    </w:p>
    <w:p w14:paraId="146C53DA" w14:textId="2E566805" w:rsidR="002E28BD"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review the PCC’s annual proposed precept</w:t>
      </w:r>
      <w:r>
        <w:rPr>
          <w:rFonts w:ascii="Arial" w:eastAsia="Times New Roman" w:hAnsi="Arial" w:cs="Arial"/>
          <w:lang w:eastAsia="en-GB"/>
        </w:rPr>
        <w:t>;</w:t>
      </w:r>
    </w:p>
    <w:p w14:paraId="1AD99974" w14:textId="43E16673" w:rsidR="002E28BD"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review the PCC’s proposed appointment of senior staff</w:t>
      </w:r>
      <w:r>
        <w:rPr>
          <w:rFonts w:ascii="Arial" w:eastAsia="Times New Roman" w:hAnsi="Arial" w:cs="Arial"/>
          <w:lang w:eastAsia="en-GB"/>
        </w:rPr>
        <w:t>;</w:t>
      </w:r>
    </w:p>
    <w:p w14:paraId="28E0C704" w14:textId="2C524967" w:rsidR="002E28BD" w:rsidRPr="002E28BD" w:rsidRDefault="00046815" w:rsidP="002E28BD">
      <w:pPr>
        <w:pStyle w:val="ListParagraph"/>
        <w:numPr>
          <w:ilvl w:val="0"/>
          <w:numId w:val="11"/>
        </w:numPr>
        <w:spacing w:after="0"/>
        <w:rPr>
          <w:rFonts w:ascii="Arial" w:eastAsia="Times New Roman" w:hAnsi="Arial" w:cs="Arial"/>
          <w:lang w:eastAsia="en-GB"/>
        </w:rPr>
      </w:pPr>
      <w:r>
        <w:rPr>
          <w:rFonts w:ascii="Arial" w:eastAsia="Times New Roman" w:hAnsi="Arial" w:cs="Arial"/>
          <w:lang w:eastAsia="en-GB"/>
        </w:rPr>
        <w:t xml:space="preserve">where appropriate participate in </w:t>
      </w:r>
      <w:r w:rsidR="002E28BD" w:rsidRPr="002E28BD">
        <w:rPr>
          <w:rFonts w:ascii="Arial" w:eastAsia="Times New Roman" w:hAnsi="Arial" w:cs="Arial"/>
          <w:lang w:eastAsia="en-GB"/>
        </w:rPr>
        <w:t>resolv</w:t>
      </w:r>
      <w:r>
        <w:rPr>
          <w:rFonts w:ascii="Arial" w:eastAsia="Times New Roman" w:hAnsi="Arial" w:cs="Arial"/>
          <w:lang w:eastAsia="en-GB"/>
        </w:rPr>
        <w:t>ing</w:t>
      </w:r>
      <w:r w:rsidR="002E28BD" w:rsidRPr="002E28BD">
        <w:rPr>
          <w:rFonts w:ascii="Arial" w:eastAsia="Times New Roman" w:hAnsi="Arial" w:cs="Arial"/>
          <w:lang w:eastAsia="en-GB"/>
        </w:rPr>
        <w:t xml:space="preserve"> non-criminal complaints about the conduct of the PCC</w:t>
      </w:r>
      <w:r w:rsidR="002E28BD">
        <w:rPr>
          <w:rFonts w:ascii="Arial" w:eastAsia="Times New Roman" w:hAnsi="Arial" w:cs="Arial"/>
          <w:lang w:eastAsia="en-GB"/>
        </w:rPr>
        <w:t>;</w:t>
      </w:r>
    </w:p>
    <w:p w14:paraId="523FB00E" w14:textId="3CD5BAC8" w:rsidR="002E28BD"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make reports or recommendations to the PCC as needed</w:t>
      </w:r>
      <w:r>
        <w:rPr>
          <w:rFonts w:ascii="Arial" w:eastAsia="Times New Roman" w:hAnsi="Arial" w:cs="Arial"/>
          <w:lang w:eastAsia="en-GB"/>
        </w:rPr>
        <w:t>;</w:t>
      </w:r>
    </w:p>
    <w:p w14:paraId="7051ED7D" w14:textId="66C1AD28" w:rsidR="002E28BD"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perform scrutiny duties independently, objectively and in the public interest</w:t>
      </w:r>
      <w:r>
        <w:rPr>
          <w:rFonts w:ascii="Arial" w:eastAsia="Times New Roman" w:hAnsi="Arial" w:cs="Arial"/>
          <w:lang w:eastAsia="en-GB"/>
        </w:rPr>
        <w:t>; and</w:t>
      </w:r>
    </w:p>
    <w:p w14:paraId="56B56932" w14:textId="1210BD8A" w:rsidR="00D806C9" w:rsidRPr="002E28BD" w:rsidRDefault="002E28BD" w:rsidP="002E28BD">
      <w:pPr>
        <w:pStyle w:val="ListParagraph"/>
        <w:numPr>
          <w:ilvl w:val="0"/>
          <w:numId w:val="11"/>
        </w:numPr>
        <w:spacing w:after="0"/>
        <w:rPr>
          <w:rFonts w:ascii="Arial" w:eastAsia="Times New Roman" w:hAnsi="Arial" w:cs="Arial"/>
          <w:lang w:eastAsia="en-GB"/>
        </w:rPr>
      </w:pPr>
      <w:r w:rsidRPr="002E28BD">
        <w:rPr>
          <w:rFonts w:ascii="Arial" w:eastAsia="Times New Roman" w:hAnsi="Arial" w:cs="Arial"/>
          <w:lang w:eastAsia="en-GB"/>
        </w:rPr>
        <w:t>contribute specialist knowledge, skills, experience and expertise to the scrutiny work of the panel</w:t>
      </w:r>
    </w:p>
    <w:p w14:paraId="6CB8D67B" w14:textId="77777777" w:rsidR="00923681" w:rsidRDefault="00923681" w:rsidP="003D1398">
      <w:pPr>
        <w:spacing w:after="0" w:line="240" w:lineRule="auto"/>
        <w:rPr>
          <w:rFonts w:ascii="Arial" w:eastAsia="Arial" w:hAnsi="Arial" w:cs="Arial"/>
          <w:b/>
          <w:bCs/>
        </w:rPr>
      </w:pPr>
    </w:p>
    <w:p w14:paraId="0E244D6C" w14:textId="35ADEF0F" w:rsidR="009F2334" w:rsidRPr="003D1398" w:rsidRDefault="1F3D9ED6" w:rsidP="003D1398">
      <w:pPr>
        <w:spacing w:after="0" w:line="240" w:lineRule="auto"/>
      </w:pPr>
      <w:r w:rsidRPr="003D1398">
        <w:rPr>
          <w:rFonts w:ascii="Arial" w:eastAsia="Arial" w:hAnsi="Arial" w:cs="Arial"/>
          <w:b/>
          <w:bCs/>
        </w:rPr>
        <w:t xml:space="preserve">Key responsibilities </w:t>
      </w:r>
    </w:p>
    <w:p w14:paraId="44B332DA" w14:textId="77777777" w:rsidR="005E75CD" w:rsidRPr="0091017B" w:rsidRDefault="005E75CD" w:rsidP="005E75CD">
      <w:pPr>
        <w:spacing w:after="0" w:line="240" w:lineRule="auto"/>
        <w:rPr>
          <w:rStyle w:val="DefaultFontHxMailStyle"/>
          <w:rFonts w:eastAsia="Times New Roman"/>
          <w:color w:val="auto"/>
        </w:rPr>
      </w:pPr>
    </w:p>
    <w:p w14:paraId="320C1A3E" w14:textId="4EAC9D50" w:rsidR="009401B0" w:rsidRPr="001B1B11" w:rsidRDefault="009401B0" w:rsidP="001B1B11">
      <w:pPr>
        <w:spacing w:after="0" w:line="240" w:lineRule="auto"/>
        <w:rPr>
          <w:rStyle w:val="DefaultFontHxMailStyle"/>
          <w:color w:val="auto"/>
        </w:rPr>
      </w:pPr>
      <w:r w:rsidRPr="0091017B">
        <w:rPr>
          <w:rStyle w:val="DefaultFontHxMailStyle"/>
          <w:rFonts w:eastAsia="Times New Roman"/>
          <w:color w:val="auto"/>
        </w:rPr>
        <w:t>The co-opted member will:</w:t>
      </w:r>
      <w:r w:rsidR="001B1B11">
        <w:rPr>
          <w:rStyle w:val="DefaultFontHxMailStyle"/>
          <w:color w:val="auto"/>
        </w:rPr>
        <w:br/>
      </w:r>
    </w:p>
    <w:p w14:paraId="66E4CEAA" w14:textId="77777777" w:rsidR="005E75CD" w:rsidRDefault="009401B0" w:rsidP="005E75CD">
      <w:pPr>
        <w:pStyle w:val="ListParagraph"/>
        <w:numPr>
          <w:ilvl w:val="3"/>
          <w:numId w:val="1"/>
        </w:numPr>
        <w:autoSpaceDE w:val="0"/>
        <w:autoSpaceDN w:val="0"/>
        <w:adjustRightInd w:val="0"/>
        <w:spacing w:after="0" w:line="240" w:lineRule="auto"/>
        <w:ind w:left="426" w:hanging="426"/>
        <w:rPr>
          <w:rFonts w:ascii="Arial" w:hAnsi="Arial" w:cs="Arial"/>
        </w:rPr>
      </w:pPr>
      <w:r w:rsidRPr="005E75CD">
        <w:rPr>
          <w:rFonts w:ascii="Arial" w:hAnsi="Arial" w:cs="Arial"/>
        </w:rPr>
        <w:t>Attend</w:t>
      </w:r>
      <w:r w:rsidR="005E75CD" w:rsidRPr="005E75CD">
        <w:rPr>
          <w:rFonts w:ascii="Arial" w:hAnsi="Arial" w:cs="Arial"/>
        </w:rPr>
        <w:t xml:space="preserve"> t</w:t>
      </w:r>
      <w:r w:rsidRPr="005E75CD">
        <w:rPr>
          <w:rFonts w:ascii="Arial" w:hAnsi="Arial" w:cs="Arial"/>
        </w:rPr>
        <w:t xml:space="preserve">he four public formal Police and Crime Panels per year.  The Co-opted members will be fully conversant with all issued documentation in support of these meetings and be prepared to conduct scrutiny of the PCC on behalf of the people of Dorset. </w:t>
      </w:r>
    </w:p>
    <w:p w14:paraId="6DF5B3A9" w14:textId="77777777" w:rsidR="00057A64" w:rsidRDefault="00057A64" w:rsidP="00057A64">
      <w:pPr>
        <w:pStyle w:val="ListParagraph"/>
        <w:numPr>
          <w:ilvl w:val="3"/>
          <w:numId w:val="1"/>
        </w:numPr>
        <w:autoSpaceDE w:val="0"/>
        <w:autoSpaceDN w:val="0"/>
        <w:adjustRightInd w:val="0"/>
        <w:spacing w:after="0" w:line="240" w:lineRule="auto"/>
        <w:ind w:left="426" w:hanging="426"/>
        <w:rPr>
          <w:rFonts w:ascii="Arial" w:hAnsi="Arial" w:cs="Arial"/>
        </w:rPr>
      </w:pPr>
      <w:r>
        <w:rPr>
          <w:rFonts w:ascii="Arial" w:hAnsi="Arial" w:cs="Arial"/>
        </w:rPr>
        <w:t>Attend i</w:t>
      </w:r>
      <w:r w:rsidR="009401B0" w:rsidRPr="005E75CD">
        <w:rPr>
          <w:rFonts w:ascii="Arial" w:hAnsi="Arial" w:cs="Arial"/>
        </w:rPr>
        <w:t>nformal briefings given by the PCC (circa three per year).</w:t>
      </w:r>
    </w:p>
    <w:p w14:paraId="482D57F1" w14:textId="77777777" w:rsidR="00057A64" w:rsidRDefault="00057A64" w:rsidP="00057A64">
      <w:pPr>
        <w:pStyle w:val="ListParagraph"/>
        <w:numPr>
          <w:ilvl w:val="3"/>
          <w:numId w:val="1"/>
        </w:numPr>
        <w:autoSpaceDE w:val="0"/>
        <w:autoSpaceDN w:val="0"/>
        <w:adjustRightInd w:val="0"/>
        <w:spacing w:after="0" w:line="240" w:lineRule="auto"/>
        <w:ind w:left="426" w:hanging="426"/>
        <w:rPr>
          <w:rFonts w:ascii="Arial" w:hAnsi="Arial" w:cs="Arial"/>
        </w:rPr>
      </w:pPr>
      <w:r>
        <w:rPr>
          <w:rFonts w:ascii="Arial" w:hAnsi="Arial" w:cs="Arial"/>
        </w:rPr>
        <w:t>Attend n</w:t>
      </w:r>
      <w:r w:rsidR="009401B0" w:rsidRPr="00057A64">
        <w:rPr>
          <w:rFonts w:ascii="Arial" w:hAnsi="Arial" w:cs="Arial"/>
        </w:rPr>
        <w:t>ational meetings convened by the Local Government Association.</w:t>
      </w:r>
    </w:p>
    <w:p w14:paraId="458D0570" w14:textId="77777777" w:rsidR="0082401D" w:rsidRDefault="00057A64" w:rsidP="0082401D">
      <w:pPr>
        <w:pStyle w:val="ListParagraph"/>
        <w:numPr>
          <w:ilvl w:val="3"/>
          <w:numId w:val="1"/>
        </w:numPr>
        <w:autoSpaceDE w:val="0"/>
        <w:autoSpaceDN w:val="0"/>
        <w:adjustRightInd w:val="0"/>
        <w:spacing w:after="0" w:line="240" w:lineRule="auto"/>
        <w:ind w:left="426" w:hanging="426"/>
        <w:rPr>
          <w:rFonts w:ascii="Arial" w:hAnsi="Arial" w:cs="Arial"/>
        </w:rPr>
      </w:pPr>
      <w:r w:rsidRPr="7702D1BD">
        <w:rPr>
          <w:rFonts w:ascii="Arial" w:hAnsi="Arial" w:cs="Arial"/>
        </w:rPr>
        <w:t>Attend a</w:t>
      </w:r>
      <w:r w:rsidR="009401B0" w:rsidRPr="7702D1BD">
        <w:rPr>
          <w:rFonts w:ascii="Arial" w:hAnsi="Arial" w:cs="Arial"/>
        </w:rPr>
        <w:t>ll other meetings (national &amp; local) when required or directed by the chair of the panel.</w:t>
      </w:r>
    </w:p>
    <w:p w14:paraId="70623A12" w14:textId="6E744BFE" w:rsidR="009401B0" w:rsidRPr="0082401D" w:rsidRDefault="0082401D" w:rsidP="0082401D">
      <w:pPr>
        <w:pStyle w:val="ListParagraph"/>
        <w:numPr>
          <w:ilvl w:val="3"/>
          <w:numId w:val="1"/>
        </w:numPr>
        <w:autoSpaceDE w:val="0"/>
        <w:autoSpaceDN w:val="0"/>
        <w:adjustRightInd w:val="0"/>
        <w:spacing w:after="0" w:line="240" w:lineRule="auto"/>
        <w:ind w:left="426" w:hanging="426"/>
        <w:rPr>
          <w:rFonts w:ascii="Arial" w:hAnsi="Arial" w:cs="Arial"/>
        </w:rPr>
      </w:pPr>
      <w:r>
        <w:rPr>
          <w:rFonts w:ascii="Arial" w:hAnsi="Arial" w:cs="Arial"/>
        </w:rPr>
        <w:t>A</w:t>
      </w:r>
      <w:r w:rsidRPr="0082401D">
        <w:rPr>
          <w:rFonts w:ascii="Arial" w:hAnsi="Arial" w:cs="Arial"/>
        </w:rPr>
        <w:t>ttend additional meetings such as sub-committees, working groups or evidence gathering sessions, as required</w:t>
      </w:r>
      <w:r>
        <w:rPr>
          <w:rFonts w:ascii="Arial" w:hAnsi="Arial" w:cs="Arial"/>
        </w:rPr>
        <w:t>.</w:t>
      </w:r>
    </w:p>
    <w:p w14:paraId="7A54A551" w14:textId="1BE1E380" w:rsidR="009401B0" w:rsidRDefault="009401B0" w:rsidP="009C1E83">
      <w:pPr>
        <w:pStyle w:val="ListParagraph"/>
        <w:numPr>
          <w:ilvl w:val="3"/>
          <w:numId w:val="1"/>
        </w:numPr>
        <w:autoSpaceDE w:val="0"/>
        <w:autoSpaceDN w:val="0"/>
        <w:adjustRightInd w:val="0"/>
        <w:spacing w:after="0" w:line="240" w:lineRule="auto"/>
        <w:ind w:left="426" w:hanging="426"/>
        <w:rPr>
          <w:rFonts w:ascii="Arial" w:hAnsi="Arial" w:cs="Arial"/>
        </w:rPr>
      </w:pPr>
      <w:r w:rsidRPr="2F1A6E24">
        <w:rPr>
          <w:rFonts w:ascii="Arial" w:hAnsi="Arial" w:cs="Arial"/>
        </w:rPr>
        <w:t xml:space="preserve">Be a Priority Lead in order to shadow one of the PCC’s Police and Crime Plan Priorities.  </w:t>
      </w:r>
    </w:p>
    <w:p w14:paraId="59767378" w14:textId="35924F5C" w:rsidR="009401B0" w:rsidRDefault="009401B0" w:rsidP="2F1A6E24">
      <w:pPr>
        <w:pStyle w:val="ListParagraph"/>
        <w:autoSpaceDE w:val="0"/>
        <w:autoSpaceDN w:val="0"/>
        <w:adjustRightInd w:val="0"/>
        <w:spacing w:after="0" w:line="240" w:lineRule="auto"/>
        <w:ind w:left="426" w:hanging="426"/>
        <w:rPr>
          <w:rFonts w:ascii="Arial" w:hAnsi="Arial" w:cs="Arial"/>
        </w:rPr>
      </w:pPr>
    </w:p>
    <w:p w14:paraId="47C2723E" w14:textId="22070335" w:rsidR="009401B0" w:rsidRDefault="009401B0" w:rsidP="2F1A6E24">
      <w:pPr>
        <w:pStyle w:val="ListParagraph"/>
        <w:autoSpaceDE w:val="0"/>
        <w:autoSpaceDN w:val="0"/>
        <w:adjustRightInd w:val="0"/>
        <w:spacing w:after="0" w:line="240" w:lineRule="auto"/>
        <w:ind w:left="426" w:hanging="426"/>
        <w:rPr>
          <w:rFonts w:ascii="Arial" w:hAnsi="Arial" w:cs="Arial"/>
        </w:rPr>
      </w:pPr>
      <w:r w:rsidRPr="2F1A6E24">
        <w:rPr>
          <w:rFonts w:ascii="Arial" w:hAnsi="Arial" w:cs="Arial"/>
        </w:rPr>
        <w:lastRenderedPageBreak/>
        <w:t>A Priority Lead will:</w:t>
      </w:r>
    </w:p>
    <w:p w14:paraId="26F7060F" w14:textId="77777777" w:rsidR="009C1E83" w:rsidRPr="009C1E83" w:rsidRDefault="009C1E83" w:rsidP="009C1E83">
      <w:pPr>
        <w:pStyle w:val="ListParagraph"/>
        <w:autoSpaceDE w:val="0"/>
        <w:autoSpaceDN w:val="0"/>
        <w:adjustRightInd w:val="0"/>
        <w:spacing w:after="0" w:line="240" w:lineRule="auto"/>
        <w:ind w:left="2160"/>
        <w:rPr>
          <w:rFonts w:ascii="Arial" w:hAnsi="Arial" w:cs="Arial"/>
        </w:rPr>
      </w:pPr>
    </w:p>
    <w:p w14:paraId="03AB6A55" w14:textId="77777777" w:rsidR="009C1E83" w:rsidRDefault="009401B0" w:rsidP="008A16FE">
      <w:pPr>
        <w:pStyle w:val="ListParagraph"/>
        <w:numPr>
          <w:ilvl w:val="0"/>
          <w:numId w:val="6"/>
        </w:numPr>
        <w:autoSpaceDE w:val="0"/>
        <w:autoSpaceDN w:val="0"/>
        <w:adjustRightInd w:val="0"/>
        <w:spacing w:after="0" w:line="240" w:lineRule="auto"/>
        <w:rPr>
          <w:rFonts w:ascii="Arial" w:hAnsi="Arial" w:cs="Arial"/>
        </w:rPr>
      </w:pPr>
      <w:r w:rsidRPr="009C1E83">
        <w:rPr>
          <w:rFonts w:ascii="Arial" w:hAnsi="Arial" w:cs="Arial"/>
        </w:rPr>
        <w:t>Assist the PCP in its key role of supporting and scrutinising the Police and Crime Commissioner (PCC) in order to understand, in detail, how the PCC is performing against the Police and Crime Plan on behalf of the Dorset electorate</w:t>
      </w:r>
      <w:r w:rsidR="009C1E83">
        <w:rPr>
          <w:rFonts w:ascii="Arial" w:hAnsi="Arial" w:cs="Arial"/>
        </w:rPr>
        <w:t>;</w:t>
      </w:r>
      <w:r w:rsidRPr="009C1E83">
        <w:rPr>
          <w:rFonts w:ascii="Arial" w:hAnsi="Arial" w:cs="Arial"/>
        </w:rPr>
        <w:t xml:space="preserve"> </w:t>
      </w:r>
    </w:p>
    <w:p w14:paraId="7AFC9CCE" w14:textId="77777777" w:rsidR="009C1E83" w:rsidRDefault="009401B0" w:rsidP="008A16FE">
      <w:pPr>
        <w:pStyle w:val="ListParagraph"/>
        <w:numPr>
          <w:ilvl w:val="0"/>
          <w:numId w:val="6"/>
        </w:numPr>
        <w:autoSpaceDE w:val="0"/>
        <w:autoSpaceDN w:val="0"/>
        <w:adjustRightInd w:val="0"/>
        <w:spacing w:after="0" w:line="240" w:lineRule="auto"/>
        <w:rPr>
          <w:rFonts w:ascii="Arial" w:hAnsi="Arial" w:cs="Arial"/>
        </w:rPr>
      </w:pPr>
      <w:r w:rsidRPr="009C1E83">
        <w:rPr>
          <w:rFonts w:ascii="Arial" w:hAnsi="Arial" w:cs="Arial"/>
        </w:rPr>
        <w:t>Lead on PCP support and scrutiny for the nominated Priority</w:t>
      </w:r>
      <w:r w:rsidR="009C1E83">
        <w:rPr>
          <w:rFonts w:ascii="Arial" w:hAnsi="Arial" w:cs="Arial"/>
        </w:rPr>
        <w:t>;</w:t>
      </w:r>
    </w:p>
    <w:p w14:paraId="77DDF5FB" w14:textId="179F30F0" w:rsidR="009C1E83" w:rsidRDefault="009401B0" w:rsidP="008A16FE">
      <w:pPr>
        <w:pStyle w:val="ListParagraph"/>
        <w:numPr>
          <w:ilvl w:val="0"/>
          <w:numId w:val="6"/>
        </w:numPr>
        <w:autoSpaceDE w:val="0"/>
        <w:autoSpaceDN w:val="0"/>
        <w:adjustRightInd w:val="0"/>
        <w:spacing w:after="0" w:line="240" w:lineRule="auto"/>
        <w:rPr>
          <w:rFonts w:ascii="Arial" w:hAnsi="Arial" w:cs="Arial"/>
        </w:rPr>
      </w:pPr>
      <w:r w:rsidRPr="7E71F66F">
        <w:rPr>
          <w:rFonts w:ascii="Arial" w:hAnsi="Arial" w:cs="Arial"/>
        </w:rPr>
        <w:t>Work closely, on at least a monthly basis, with the OPCC lead(s) for the Priority that the PCP Lead is responsible for in order to build a working relationship that will provide overall benefit and support good outcomes for the people of Dorset</w:t>
      </w:r>
      <w:r w:rsidR="009C1E83" w:rsidRPr="7E71F66F">
        <w:rPr>
          <w:rFonts w:ascii="Arial" w:hAnsi="Arial" w:cs="Arial"/>
        </w:rPr>
        <w:t xml:space="preserve">; </w:t>
      </w:r>
    </w:p>
    <w:p w14:paraId="75066C37" w14:textId="45E81C11" w:rsidR="00280DE3" w:rsidRDefault="009401B0" w:rsidP="008A16FE">
      <w:pPr>
        <w:pStyle w:val="ListParagraph"/>
        <w:numPr>
          <w:ilvl w:val="0"/>
          <w:numId w:val="6"/>
        </w:numPr>
        <w:autoSpaceDE w:val="0"/>
        <w:autoSpaceDN w:val="0"/>
        <w:adjustRightInd w:val="0"/>
        <w:spacing w:after="0" w:line="240" w:lineRule="auto"/>
        <w:rPr>
          <w:rFonts w:ascii="Arial" w:hAnsi="Arial" w:cs="Arial"/>
        </w:rPr>
      </w:pPr>
      <w:r w:rsidRPr="7702D1BD">
        <w:rPr>
          <w:rFonts w:ascii="Arial" w:hAnsi="Arial" w:cs="Arial"/>
        </w:rPr>
        <w:t>Identifying and leading on relevant areas for support or Spotlight Scrutiny Reviews (circa two reviews per year at a minimum of four full days activity per scrutiny)</w:t>
      </w:r>
      <w:r w:rsidR="00280DE3" w:rsidRPr="7702D1BD">
        <w:rPr>
          <w:rFonts w:ascii="Arial" w:hAnsi="Arial" w:cs="Arial"/>
        </w:rPr>
        <w:t>;</w:t>
      </w:r>
    </w:p>
    <w:p w14:paraId="3705C54C" w14:textId="77777777" w:rsidR="00280DE3" w:rsidRDefault="009401B0" w:rsidP="008A16FE">
      <w:pPr>
        <w:pStyle w:val="ListParagraph"/>
        <w:numPr>
          <w:ilvl w:val="0"/>
          <w:numId w:val="6"/>
        </w:numPr>
        <w:autoSpaceDE w:val="0"/>
        <w:autoSpaceDN w:val="0"/>
        <w:adjustRightInd w:val="0"/>
        <w:spacing w:after="0" w:line="240" w:lineRule="auto"/>
        <w:rPr>
          <w:rFonts w:ascii="Arial" w:hAnsi="Arial" w:cs="Arial"/>
        </w:rPr>
      </w:pPr>
      <w:r w:rsidRPr="00280DE3">
        <w:rPr>
          <w:rFonts w:ascii="Arial" w:hAnsi="Arial" w:cs="Arial"/>
        </w:rPr>
        <w:t>Conducting visits to assist with support or scrutiny</w:t>
      </w:r>
      <w:r w:rsidR="00280DE3">
        <w:rPr>
          <w:rFonts w:ascii="Arial" w:hAnsi="Arial" w:cs="Arial"/>
        </w:rPr>
        <w:t>;</w:t>
      </w:r>
    </w:p>
    <w:p w14:paraId="167EBDA6" w14:textId="77777777" w:rsidR="00280DE3" w:rsidRDefault="009401B0" w:rsidP="008A16FE">
      <w:pPr>
        <w:pStyle w:val="ListParagraph"/>
        <w:numPr>
          <w:ilvl w:val="0"/>
          <w:numId w:val="6"/>
        </w:numPr>
        <w:autoSpaceDE w:val="0"/>
        <w:autoSpaceDN w:val="0"/>
        <w:adjustRightInd w:val="0"/>
        <w:spacing w:after="0" w:line="240" w:lineRule="auto"/>
        <w:rPr>
          <w:rFonts w:ascii="Arial" w:hAnsi="Arial" w:cs="Arial"/>
        </w:rPr>
      </w:pPr>
      <w:r w:rsidRPr="00280DE3">
        <w:rPr>
          <w:rFonts w:ascii="Arial" w:hAnsi="Arial" w:cs="Arial"/>
        </w:rPr>
        <w:t>Conducting evidence gathering interviews when required</w:t>
      </w:r>
      <w:r w:rsidR="00280DE3">
        <w:rPr>
          <w:rFonts w:ascii="Arial" w:hAnsi="Arial" w:cs="Arial"/>
        </w:rPr>
        <w:t>;</w:t>
      </w:r>
    </w:p>
    <w:p w14:paraId="08C310CC" w14:textId="77777777" w:rsidR="00560297" w:rsidRDefault="009401B0" w:rsidP="00560297">
      <w:pPr>
        <w:pStyle w:val="ListParagraph"/>
        <w:numPr>
          <w:ilvl w:val="0"/>
          <w:numId w:val="6"/>
        </w:numPr>
        <w:autoSpaceDE w:val="0"/>
        <w:autoSpaceDN w:val="0"/>
        <w:adjustRightInd w:val="0"/>
        <w:spacing w:after="0" w:line="240" w:lineRule="auto"/>
        <w:rPr>
          <w:rFonts w:ascii="Arial" w:hAnsi="Arial" w:cs="Arial"/>
        </w:rPr>
      </w:pPr>
      <w:r w:rsidRPr="7702D1BD">
        <w:rPr>
          <w:rFonts w:ascii="Arial" w:hAnsi="Arial" w:cs="Arial"/>
        </w:rPr>
        <w:t xml:space="preserve">Maintain an overview and understanding of the OPCC’s significant risks within </w:t>
      </w:r>
      <w:r w:rsidRPr="00560297">
        <w:rPr>
          <w:rFonts w:ascii="Arial" w:hAnsi="Arial" w:cs="Arial"/>
        </w:rPr>
        <w:t>the Priority and the wider plan/priorities.</w:t>
      </w:r>
    </w:p>
    <w:p w14:paraId="5F903608" w14:textId="45E8A307" w:rsidR="009401B0" w:rsidRPr="00560297" w:rsidRDefault="009401B0" w:rsidP="00560297">
      <w:pPr>
        <w:pStyle w:val="ListParagraph"/>
        <w:numPr>
          <w:ilvl w:val="0"/>
          <w:numId w:val="6"/>
        </w:numPr>
        <w:autoSpaceDE w:val="0"/>
        <w:autoSpaceDN w:val="0"/>
        <w:adjustRightInd w:val="0"/>
        <w:spacing w:after="0" w:line="240" w:lineRule="auto"/>
        <w:rPr>
          <w:rFonts w:ascii="Arial" w:hAnsi="Arial" w:cs="Arial"/>
        </w:rPr>
      </w:pPr>
      <w:r w:rsidRPr="00560297">
        <w:rPr>
          <w:rFonts w:ascii="Arial" w:hAnsi="Arial" w:cs="Arial"/>
        </w:rPr>
        <w:t>Provide a verbal brief at PCP formal quarterly meetings in order to support Panel scrutiny of the PCC quarterly monitoring reports</w:t>
      </w:r>
      <w:r w:rsidR="3AD8F046" w:rsidRPr="00560297">
        <w:rPr>
          <w:rFonts w:ascii="Arial" w:hAnsi="Arial" w:cs="Arial"/>
        </w:rPr>
        <w:t xml:space="preserve"> and lead on subsequent questions to the PCC</w:t>
      </w:r>
      <w:r w:rsidRPr="00560297">
        <w:rPr>
          <w:rFonts w:ascii="Arial" w:hAnsi="Arial" w:cs="Arial"/>
        </w:rPr>
        <w:t>. </w:t>
      </w:r>
    </w:p>
    <w:p w14:paraId="077BEFBF" w14:textId="77777777" w:rsidR="000F4DB4" w:rsidRPr="000F4DB4" w:rsidRDefault="000F4DB4" w:rsidP="000F4DB4">
      <w:pPr>
        <w:pStyle w:val="ListParagraph"/>
        <w:autoSpaceDE w:val="0"/>
        <w:autoSpaceDN w:val="0"/>
        <w:adjustRightInd w:val="0"/>
        <w:spacing w:after="0" w:line="240" w:lineRule="auto"/>
        <w:rPr>
          <w:rFonts w:ascii="Arial" w:hAnsi="Arial" w:cs="Arial"/>
        </w:rPr>
      </w:pPr>
    </w:p>
    <w:p w14:paraId="032A8F97" w14:textId="755B556C" w:rsidR="009F2334" w:rsidRDefault="009401B0" w:rsidP="000F4DB4">
      <w:pPr>
        <w:pStyle w:val="ListParagraph"/>
        <w:numPr>
          <w:ilvl w:val="3"/>
          <w:numId w:val="1"/>
        </w:numPr>
        <w:autoSpaceDE w:val="0"/>
        <w:autoSpaceDN w:val="0"/>
        <w:adjustRightInd w:val="0"/>
        <w:spacing w:after="0" w:line="240" w:lineRule="auto"/>
        <w:ind w:left="426" w:hanging="426"/>
        <w:rPr>
          <w:rFonts w:ascii="Arial" w:hAnsi="Arial" w:cs="Arial"/>
        </w:rPr>
      </w:pPr>
      <w:r w:rsidRPr="7702D1BD">
        <w:rPr>
          <w:rFonts w:ascii="Arial" w:hAnsi="Arial" w:cs="Arial"/>
        </w:rPr>
        <w:t xml:space="preserve">Lead </w:t>
      </w:r>
      <w:r w:rsidR="00E26287">
        <w:rPr>
          <w:rFonts w:ascii="Arial" w:hAnsi="Arial" w:cs="Arial"/>
        </w:rPr>
        <w:t xml:space="preserve">/ support </w:t>
      </w:r>
      <w:r w:rsidRPr="7702D1BD">
        <w:rPr>
          <w:rFonts w:ascii="Arial" w:hAnsi="Arial" w:cs="Arial"/>
        </w:rPr>
        <w:t>training events for the panel including research, collating and then presenting training to the PCP.</w:t>
      </w:r>
    </w:p>
    <w:p w14:paraId="07B2DD31" w14:textId="0D0127A0" w:rsidR="00CE3768" w:rsidRPr="00D92FCF" w:rsidRDefault="008F2E07" w:rsidP="000F4DB4">
      <w:pPr>
        <w:pStyle w:val="ListParagraph"/>
        <w:numPr>
          <w:ilvl w:val="3"/>
          <w:numId w:val="1"/>
        </w:numPr>
        <w:autoSpaceDE w:val="0"/>
        <w:autoSpaceDN w:val="0"/>
        <w:adjustRightInd w:val="0"/>
        <w:spacing w:after="0" w:line="240" w:lineRule="auto"/>
        <w:ind w:left="426" w:hanging="426"/>
        <w:rPr>
          <w:rFonts w:ascii="Arial" w:hAnsi="Arial" w:cs="Arial"/>
        </w:rPr>
      </w:pPr>
      <w:r w:rsidRPr="7C6D3D7E">
        <w:rPr>
          <w:rFonts w:ascii="Arial" w:hAnsi="Arial" w:cs="Arial"/>
        </w:rPr>
        <w:t>Keep abreast of the key issues in relation to the responsibilities of the PCC and their priorities set out within the Police and Crime Plan</w:t>
      </w:r>
      <w:r w:rsidR="00F31813" w:rsidRPr="7C6D3D7E">
        <w:rPr>
          <w:rFonts w:ascii="Arial" w:hAnsi="Arial" w:cs="Arial"/>
        </w:rPr>
        <w:t>.</w:t>
      </w:r>
    </w:p>
    <w:p w14:paraId="1266B09C" w14:textId="38969A99" w:rsidR="52785213" w:rsidRPr="001B1B11" w:rsidRDefault="52785213" w:rsidP="7C6D3D7E">
      <w:pPr>
        <w:pStyle w:val="ListParagraph"/>
        <w:numPr>
          <w:ilvl w:val="3"/>
          <w:numId w:val="1"/>
        </w:numPr>
        <w:spacing w:after="0" w:line="240" w:lineRule="auto"/>
        <w:ind w:left="426" w:hanging="426"/>
        <w:rPr>
          <w:rFonts w:ascii="Arial" w:hAnsi="Arial" w:cs="Arial"/>
        </w:rPr>
      </w:pPr>
      <w:r w:rsidRPr="001B1B11">
        <w:rPr>
          <w:rFonts w:ascii="Arial" w:hAnsi="Arial" w:cs="Arial"/>
        </w:rPr>
        <w:t xml:space="preserve">Maintain an understanding of PCC and policing issues at a national level. </w:t>
      </w:r>
    </w:p>
    <w:p w14:paraId="779573E5" w14:textId="7FEE3A22" w:rsidR="00C307DF" w:rsidRPr="00C307DF" w:rsidRDefault="00C307DF" w:rsidP="7C6D3D7E">
      <w:pPr>
        <w:pStyle w:val="ListParagraph"/>
        <w:numPr>
          <w:ilvl w:val="3"/>
          <w:numId w:val="1"/>
        </w:numPr>
        <w:spacing w:after="0" w:line="240" w:lineRule="auto"/>
        <w:ind w:left="426" w:hanging="426"/>
        <w:rPr>
          <w:rFonts w:ascii="Arial" w:hAnsi="Arial" w:cs="Arial"/>
        </w:rPr>
      </w:pPr>
      <w:r w:rsidRPr="00C307DF">
        <w:rPr>
          <w:rFonts w:ascii="Arial" w:eastAsia="Calibri" w:hAnsi="Arial" w:cs="Arial"/>
          <w:color w:val="0B0C0C"/>
        </w:rPr>
        <w:t xml:space="preserve">Perform scrutiny duties independently, objectively and in the public interest, in accordance with the </w:t>
      </w:r>
      <w:hyperlink r:id="rId11">
        <w:r w:rsidRPr="00C307DF">
          <w:rPr>
            <w:rStyle w:val="Hyperlink"/>
            <w:rFonts w:ascii="Arial" w:eastAsia="Calibri" w:hAnsi="Arial" w:cs="Arial"/>
          </w:rPr>
          <w:t>Nolan Principles</w:t>
        </w:r>
      </w:hyperlink>
      <w:r w:rsidRPr="00C307DF">
        <w:rPr>
          <w:rFonts w:ascii="Arial" w:eastAsia="Calibri" w:hAnsi="Arial" w:cs="Arial"/>
          <w:color w:val="0B0C0C"/>
        </w:rPr>
        <w:t xml:space="preserve"> of public life.</w:t>
      </w:r>
    </w:p>
    <w:p w14:paraId="6ED6FAA4" w14:textId="6338B6D4" w:rsidR="009F2334" w:rsidRPr="003D1398" w:rsidRDefault="009F2334" w:rsidP="003D1398">
      <w:pPr>
        <w:spacing w:after="0" w:line="240" w:lineRule="auto"/>
      </w:pPr>
    </w:p>
    <w:p w14:paraId="2A782C3E" w14:textId="566DCD0A" w:rsidR="009F2334" w:rsidRPr="003D1398" w:rsidRDefault="1F3D9ED6" w:rsidP="003D1398">
      <w:pPr>
        <w:spacing w:after="0" w:line="240" w:lineRule="auto"/>
      </w:pPr>
      <w:r w:rsidRPr="003D1398">
        <w:rPr>
          <w:rFonts w:ascii="Arial" w:eastAsia="Arial" w:hAnsi="Arial" w:cs="Arial"/>
        </w:rPr>
        <w:t xml:space="preserve">NB: The duties and responsibilities of this post are not restrictive and the post holder may be required on occasion to undertake other duties. </w:t>
      </w:r>
      <w:r w:rsidR="003D1398" w:rsidRPr="003D1398">
        <w:rPr>
          <w:rFonts w:ascii="Arial" w:eastAsia="Arial" w:hAnsi="Arial" w:cs="Arial"/>
        </w:rPr>
        <w:t xml:space="preserve"> </w:t>
      </w:r>
      <w:r w:rsidRPr="003D1398">
        <w:rPr>
          <w:rFonts w:ascii="Arial" w:eastAsia="Arial" w:hAnsi="Arial" w:cs="Arial"/>
        </w:rPr>
        <w:t>This will not substantially change the nature of the post.</w:t>
      </w:r>
    </w:p>
    <w:p w14:paraId="77933E47" w14:textId="2DEC1EFE" w:rsidR="009F2334" w:rsidRPr="003D1398" w:rsidRDefault="009F2334" w:rsidP="003D1398">
      <w:pPr>
        <w:spacing w:after="0" w:line="240" w:lineRule="auto"/>
      </w:pPr>
    </w:p>
    <w:p w14:paraId="1278E2BB" w14:textId="44ADC8CD" w:rsidR="009F2334" w:rsidRPr="003D1398" w:rsidRDefault="1F3D9ED6" w:rsidP="003D1398">
      <w:pPr>
        <w:spacing w:after="0" w:line="240" w:lineRule="auto"/>
      </w:pPr>
      <w:r w:rsidRPr="003D1398">
        <w:rPr>
          <w:rFonts w:ascii="Arial" w:eastAsia="Arial" w:hAnsi="Arial" w:cs="Arial"/>
          <w:b/>
          <w:bCs/>
        </w:rPr>
        <w:t xml:space="preserve">Other factors </w:t>
      </w:r>
    </w:p>
    <w:p w14:paraId="77BEEE35" w14:textId="40670C14" w:rsidR="0091017B" w:rsidRPr="001C30A3" w:rsidRDefault="001F27F2" w:rsidP="7E71F66F">
      <w:pPr>
        <w:pStyle w:val="ListParagraph"/>
        <w:numPr>
          <w:ilvl w:val="0"/>
          <w:numId w:val="5"/>
        </w:numPr>
        <w:autoSpaceDE w:val="0"/>
        <w:autoSpaceDN w:val="0"/>
        <w:adjustRightInd w:val="0"/>
        <w:spacing w:after="0" w:line="240" w:lineRule="auto"/>
        <w:rPr>
          <w:rFonts w:ascii="Arial" w:hAnsi="Arial" w:cs="Arial"/>
        </w:rPr>
      </w:pPr>
      <w:r w:rsidRPr="32932FBC">
        <w:rPr>
          <w:rFonts w:ascii="Arial" w:hAnsi="Arial" w:cs="Arial"/>
        </w:rPr>
        <w:t>Co-opted Members must reside in Dorset</w:t>
      </w:r>
      <w:r w:rsidR="00CA2680">
        <w:rPr>
          <w:rFonts w:ascii="Arial" w:hAnsi="Arial" w:cs="Arial"/>
        </w:rPr>
        <w:t>.</w:t>
      </w:r>
    </w:p>
    <w:p w14:paraId="51033D3E" w14:textId="514A61AB" w:rsidR="0091017B" w:rsidRPr="001C30A3" w:rsidRDefault="0091017B" w:rsidP="7702D1BD">
      <w:pPr>
        <w:pStyle w:val="ListParagraph"/>
        <w:numPr>
          <w:ilvl w:val="0"/>
          <w:numId w:val="5"/>
        </w:numPr>
        <w:autoSpaceDE w:val="0"/>
        <w:autoSpaceDN w:val="0"/>
        <w:adjustRightInd w:val="0"/>
        <w:spacing w:after="0" w:line="240" w:lineRule="auto"/>
        <w:rPr>
          <w:rFonts w:ascii="Arial" w:hAnsi="Arial" w:cs="Arial"/>
        </w:rPr>
      </w:pPr>
      <w:r w:rsidRPr="7702D1BD">
        <w:rPr>
          <w:rFonts w:ascii="Arial" w:hAnsi="Arial" w:cs="Arial"/>
        </w:rPr>
        <w:t xml:space="preserve">Co-opted members are </w:t>
      </w:r>
      <w:r w:rsidRPr="32932FBC">
        <w:rPr>
          <w:rFonts w:ascii="Arial" w:hAnsi="Arial" w:cs="Arial"/>
        </w:rPr>
        <w:t>expect</w:t>
      </w:r>
      <w:r w:rsidR="2CED2F1A" w:rsidRPr="32932FBC">
        <w:rPr>
          <w:rFonts w:ascii="Arial" w:hAnsi="Arial" w:cs="Arial"/>
        </w:rPr>
        <w:t>ed</w:t>
      </w:r>
      <w:r w:rsidRPr="7702D1BD">
        <w:rPr>
          <w:rFonts w:ascii="Arial" w:hAnsi="Arial" w:cs="Arial"/>
        </w:rPr>
        <w:t xml:space="preserve"> to serve a full term (or more) of four years.</w:t>
      </w:r>
    </w:p>
    <w:p w14:paraId="01F70E68" w14:textId="64772BF0" w:rsidR="0044754A" w:rsidRPr="001C30A3" w:rsidRDefault="0044754A" w:rsidP="008A16FE">
      <w:pPr>
        <w:pStyle w:val="ListParagraph"/>
        <w:numPr>
          <w:ilvl w:val="0"/>
          <w:numId w:val="5"/>
        </w:numPr>
        <w:autoSpaceDE w:val="0"/>
        <w:autoSpaceDN w:val="0"/>
        <w:adjustRightInd w:val="0"/>
        <w:spacing w:after="0" w:line="240" w:lineRule="auto"/>
        <w:rPr>
          <w:rFonts w:ascii="Arial" w:hAnsi="Arial" w:cs="Arial"/>
        </w:rPr>
      </w:pPr>
      <w:r w:rsidRPr="001C30A3">
        <w:rPr>
          <w:rFonts w:ascii="Arial" w:hAnsi="Arial" w:cs="Arial"/>
        </w:rPr>
        <w:t>Th</w:t>
      </w:r>
      <w:r w:rsidR="007005C2" w:rsidRPr="001C30A3">
        <w:rPr>
          <w:rFonts w:ascii="Arial" w:hAnsi="Arial" w:cs="Arial"/>
        </w:rPr>
        <w:t>is</w:t>
      </w:r>
      <w:r w:rsidRPr="001C30A3">
        <w:rPr>
          <w:rFonts w:ascii="Arial" w:hAnsi="Arial" w:cs="Arial"/>
        </w:rPr>
        <w:t xml:space="preserve"> </w:t>
      </w:r>
      <w:r w:rsidR="007005C2" w:rsidRPr="001C30A3">
        <w:rPr>
          <w:rFonts w:ascii="Arial" w:hAnsi="Arial" w:cs="Arial"/>
        </w:rPr>
        <w:t>role</w:t>
      </w:r>
      <w:r w:rsidRPr="001C30A3">
        <w:rPr>
          <w:rFonts w:ascii="Arial" w:hAnsi="Arial" w:cs="Arial"/>
        </w:rPr>
        <w:t xml:space="preserve"> involves substantial use of a computer</w:t>
      </w:r>
      <w:r w:rsidR="0C3FA1B3" w:rsidRPr="001C30A3">
        <w:rPr>
          <w:rFonts w:ascii="Arial" w:hAnsi="Arial" w:cs="Arial"/>
        </w:rPr>
        <w:t xml:space="preserve"> incl MS Office</w:t>
      </w:r>
      <w:r w:rsidR="7418DA46" w:rsidRPr="001C30A3">
        <w:rPr>
          <w:rFonts w:ascii="Arial" w:hAnsi="Arial" w:cs="Arial"/>
        </w:rPr>
        <w:t xml:space="preserve"> and MS Teams.</w:t>
      </w:r>
    </w:p>
    <w:p w14:paraId="0DDEC0BD" w14:textId="08A92935" w:rsidR="0044754A" w:rsidRPr="001C30A3" w:rsidRDefault="0044754A" w:rsidP="008A16FE">
      <w:pPr>
        <w:pStyle w:val="ListParagraph"/>
        <w:numPr>
          <w:ilvl w:val="0"/>
          <w:numId w:val="5"/>
        </w:numPr>
        <w:autoSpaceDE w:val="0"/>
        <w:autoSpaceDN w:val="0"/>
        <w:adjustRightInd w:val="0"/>
        <w:spacing w:after="0" w:line="240" w:lineRule="auto"/>
        <w:rPr>
          <w:rFonts w:ascii="Arial" w:hAnsi="Arial" w:cs="Arial"/>
        </w:rPr>
      </w:pPr>
      <w:r w:rsidRPr="001C30A3">
        <w:rPr>
          <w:rFonts w:ascii="Arial" w:hAnsi="Arial" w:cs="Arial"/>
        </w:rPr>
        <w:t>Proficiency to provide clear information in a sensitive, but assertive manner</w:t>
      </w:r>
      <w:r w:rsidR="003D1398" w:rsidRPr="001C30A3">
        <w:rPr>
          <w:rFonts w:ascii="Arial" w:hAnsi="Arial" w:cs="Arial"/>
        </w:rPr>
        <w:t>.</w:t>
      </w:r>
    </w:p>
    <w:p w14:paraId="043F2989" w14:textId="2C35AD0E" w:rsidR="002343F9" w:rsidRDefault="00E73262" w:rsidP="008A16FE">
      <w:pPr>
        <w:pStyle w:val="ListParagraph"/>
        <w:numPr>
          <w:ilvl w:val="0"/>
          <w:numId w:val="5"/>
        </w:numPr>
        <w:autoSpaceDE w:val="0"/>
        <w:autoSpaceDN w:val="0"/>
        <w:adjustRightInd w:val="0"/>
        <w:spacing w:after="0" w:line="240" w:lineRule="auto"/>
        <w:rPr>
          <w:rFonts w:ascii="Arial" w:hAnsi="Arial" w:cs="Arial"/>
        </w:rPr>
      </w:pPr>
      <w:r w:rsidRPr="7702D1BD">
        <w:rPr>
          <w:rFonts w:ascii="Arial" w:hAnsi="Arial" w:cs="Arial"/>
        </w:rPr>
        <w:t>Th</w:t>
      </w:r>
      <w:r w:rsidR="00CD174D" w:rsidRPr="7702D1BD">
        <w:rPr>
          <w:rFonts w:ascii="Arial" w:hAnsi="Arial" w:cs="Arial"/>
        </w:rPr>
        <w:t>ere may be occasions where there is a travel requirement</w:t>
      </w:r>
      <w:r w:rsidR="002B61F6">
        <w:rPr>
          <w:rFonts w:ascii="Arial" w:hAnsi="Arial" w:cs="Arial"/>
        </w:rPr>
        <w:t xml:space="preserve">, </w:t>
      </w:r>
      <w:r w:rsidR="002B61F6" w:rsidRPr="002B61F6">
        <w:rPr>
          <w:rFonts w:ascii="Arial" w:hAnsi="Arial" w:cs="Arial"/>
        </w:rPr>
        <w:t>for which reasonable expenses will be reimbursed at the Dorset Council agreed rates for councillors</w:t>
      </w:r>
      <w:r w:rsidR="00CD174D" w:rsidRPr="7702D1BD">
        <w:rPr>
          <w:rFonts w:ascii="Arial" w:hAnsi="Arial" w:cs="Arial"/>
        </w:rPr>
        <w:t>.</w:t>
      </w:r>
    </w:p>
    <w:p w14:paraId="7F245C7E" w14:textId="77777777" w:rsidR="004D5B72" w:rsidRDefault="00DB23A1" w:rsidP="008A16FE">
      <w:pPr>
        <w:pStyle w:val="ListParagraph"/>
        <w:numPr>
          <w:ilvl w:val="0"/>
          <w:numId w:val="5"/>
        </w:numPr>
        <w:autoSpaceDE w:val="0"/>
        <w:autoSpaceDN w:val="0"/>
        <w:adjustRightInd w:val="0"/>
        <w:spacing w:after="0" w:line="240" w:lineRule="auto"/>
        <w:rPr>
          <w:rFonts w:ascii="Arial" w:hAnsi="Arial" w:cs="Arial"/>
        </w:rPr>
      </w:pPr>
      <w:r w:rsidRPr="7C6D3D7E">
        <w:rPr>
          <w:rFonts w:ascii="Arial" w:hAnsi="Arial" w:cs="Arial"/>
        </w:rPr>
        <w:t>Successful applicants will be required to</w:t>
      </w:r>
      <w:r w:rsidR="004D5B72">
        <w:rPr>
          <w:rFonts w:ascii="Arial" w:hAnsi="Arial" w:cs="Arial"/>
        </w:rPr>
        <w:t>:</w:t>
      </w:r>
    </w:p>
    <w:p w14:paraId="7765C464" w14:textId="77777777" w:rsidR="00E202E7" w:rsidRDefault="00DB23A1" w:rsidP="001C30A3">
      <w:pPr>
        <w:pStyle w:val="ListParagraph"/>
        <w:numPr>
          <w:ilvl w:val="0"/>
          <w:numId w:val="6"/>
        </w:numPr>
        <w:autoSpaceDE w:val="0"/>
        <w:autoSpaceDN w:val="0"/>
        <w:adjustRightInd w:val="0"/>
        <w:spacing w:after="0" w:line="240" w:lineRule="auto"/>
        <w:rPr>
          <w:rFonts w:ascii="Arial" w:hAnsi="Arial" w:cs="Arial"/>
        </w:rPr>
      </w:pPr>
      <w:r w:rsidRPr="004D5B72">
        <w:rPr>
          <w:rFonts w:ascii="Arial" w:hAnsi="Arial" w:cs="Arial"/>
        </w:rPr>
        <w:t>undergo an enhanced DBS check</w:t>
      </w:r>
      <w:r w:rsidR="004D5B72">
        <w:rPr>
          <w:rFonts w:ascii="Arial" w:hAnsi="Arial" w:cs="Arial"/>
        </w:rPr>
        <w:t>;</w:t>
      </w:r>
    </w:p>
    <w:p w14:paraId="26F6D044" w14:textId="1800F28D" w:rsidR="536B4CDF" w:rsidRPr="00E202E7" w:rsidRDefault="536B4CDF" w:rsidP="001C30A3">
      <w:pPr>
        <w:pStyle w:val="ListParagraph"/>
        <w:numPr>
          <w:ilvl w:val="0"/>
          <w:numId w:val="6"/>
        </w:numPr>
        <w:autoSpaceDE w:val="0"/>
        <w:autoSpaceDN w:val="0"/>
        <w:adjustRightInd w:val="0"/>
        <w:spacing w:after="0" w:line="240" w:lineRule="auto"/>
        <w:rPr>
          <w:rFonts w:ascii="Arial" w:hAnsi="Arial" w:cs="Arial"/>
        </w:rPr>
      </w:pPr>
      <w:r w:rsidRPr="00E202E7">
        <w:rPr>
          <w:rFonts w:ascii="Arial" w:hAnsi="Arial" w:cs="Arial"/>
        </w:rPr>
        <w:t xml:space="preserve">have no political associations </w:t>
      </w:r>
      <w:r w:rsidR="5EB3139F" w:rsidRPr="00E202E7">
        <w:rPr>
          <w:rFonts w:ascii="Arial" w:hAnsi="Arial" w:cs="Arial"/>
        </w:rPr>
        <w:t>or links with the PCC and/or the Office of the PCC (OPCC)</w:t>
      </w:r>
      <w:r w:rsidR="002B61F6" w:rsidRPr="00E202E7">
        <w:rPr>
          <w:rFonts w:ascii="Arial" w:hAnsi="Arial" w:cs="Arial"/>
        </w:rPr>
        <w:t>, or either DC and BCP Councils</w:t>
      </w:r>
      <w:r w:rsidR="5EB3139F" w:rsidRPr="00E202E7">
        <w:rPr>
          <w:rFonts w:ascii="Arial" w:hAnsi="Arial" w:cs="Arial"/>
        </w:rPr>
        <w:t>.</w:t>
      </w:r>
      <w:r w:rsidR="04911AB5" w:rsidRPr="00E202E7">
        <w:rPr>
          <w:rFonts w:ascii="Arial" w:hAnsi="Arial" w:cs="Arial"/>
        </w:rPr>
        <w:t xml:space="preserve"> </w:t>
      </w:r>
    </w:p>
    <w:p w14:paraId="0AB0628D" w14:textId="77777777" w:rsidR="0044754A" w:rsidRPr="00CD174D" w:rsidRDefault="0044754A" w:rsidP="003D1398">
      <w:pPr>
        <w:pStyle w:val="ListParagraph"/>
        <w:autoSpaceDE w:val="0"/>
        <w:autoSpaceDN w:val="0"/>
        <w:adjustRightInd w:val="0"/>
        <w:spacing w:after="0" w:line="240" w:lineRule="auto"/>
        <w:rPr>
          <w:rFonts w:ascii="Arial" w:hAnsi="Arial" w:cs="Arial"/>
        </w:rPr>
      </w:pPr>
    </w:p>
    <w:p w14:paraId="72EF9706" w14:textId="5EE1B5CD" w:rsidR="009F2334" w:rsidRPr="00E00915" w:rsidRDefault="1F3D9ED6" w:rsidP="003D1398">
      <w:pPr>
        <w:spacing w:after="0" w:line="240" w:lineRule="auto"/>
      </w:pPr>
      <w:r w:rsidRPr="6649CF2F">
        <w:rPr>
          <w:rFonts w:ascii="Arial" w:eastAsia="Arial" w:hAnsi="Arial" w:cs="Arial"/>
          <w:b/>
          <w:bCs/>
          <w:sz w:val="24"/>
          <w:szCs w:val="24"/>
        </w:rPr>
        <w:t>Our behaviours</w:t>
      </w:r>
    </w:p>
    <w:p w14:paraId="2F2A0CEA" w14:textId="3098461A" w:rsidR="009F2334" w:rsidRPr="00E00915" w:rsidRDefault="1F3D9ED6" w:rsidP="003D1398">
      <w:pPr>
        <w:spacing w:after="0" w:line="240" w:lineRule="auto"/>
      </w:pPr>
      <w:r w:rsidRPr="6649CF2F">
        <w:rPr>
          <w:rFonts w:ascii="Arial" w:eastAsia="Arial" w:hAnsi="Arial" w:cs="Arial"/>
        </w:rPr>
        <w:t>Dorset Council has developed and embedded a set of behaviours that will form part of everything you do and you will need to be able to demonstrate them through the way you work, regardless of your role or grade within the organisation.</w:t>
      </w:r>
    </w:p>
    <w:p w14:paraId="070F5B59" w14:textId="5CC61D06" w:rsidR="009F2334" w:rsidRPr="006E4247" w:rsidRDefault="009F2334" w:rsidP="003D1398">
      <w:pPr>
        <w:spacing w:after="0" w:line="240" w:lineRule="auto"/>
        <w:rPr>
          <w:rFonts w:ascii="Arial" w:hAnsi="Arial" w:cs="Arial"/>
        </w:rPr>
      </w:pPr>
    </w:p>
    <w:p w14:paraId="7EF0115D" w14:textId="2CCB7062" w:rsidR="009F2334" w:rsidRPr="00E00915" w:rsidRDefault="1F3D9ED6" w:rsidP="003D1398">
      <w:pPr>
        <w:spacing w:after="0" w:line="240" w:lineRule="auto"/>
      </w:pPr>
      <w:r w:rsidRPr="6649CF2F">
        <w:rPr>
          <w:rFonts w:ascii="Arial" w:eastAsia="Arial" w:hAnsi="Arial" w:cs="Arial"/>
        </w:rPr>
        <w:t>Full details can be found on the job website under ‘</w:t>
      </w:r>
      <w:hyperlink r:id="rId12">
        <w:r w:rsidRPr="6649CF2F">
          <w:rPr>
            <w:rStyle w:val="Hyperlink"/>
            <w:rFonts w:ascii="Arial" w:eastAsia="Arial" w:hAnsi="Arial" w:cs="Arial"/>
          </w:rPr>
          <w:t>Working for Dorset Council’</w:t>
        </w:r>
      </w:hyperlink>
      <w:r w:rsidRPr="6649CF2F">
        <w:rPr>
          <w:rFonts w:ascii="Arial" w:eastAsia="Arial" w:hAnsi="Arial" w:cs="Arial"/>
        </w:rPr>
        <w:t>.</w:t>
      </w:r>
    </w:p>
    <w:p w14:paraId="4279D826" w14:textId="4C332C54" w:rsidR="009F2334" w:rsidRPr="00E00915" w:rsidRDefault="009F2334" w:rsidP="003D1398">
      <w:pPr>
        <w:spacing w:after="0" w:line="240" w:lineRule="auto"/>
        <w:rPr>
          <w:rFonts w:ascii="Arial" w:hAnsi="Arial" w:cs="Arial"/>
        </w:rPr>
      </w:pPr>
    </w:p>
    <w:p w14:paraId="02DEB7E7" w14:textId="14979B3A" w:rsidR="007F1C2C" w:rsidRPr="007B59BC" w:rsidRDefault="007F1C2C" w:rsidP="2F1A6E24">
      <w:pPr>
        <w:spacing w:after="0"/>
        <w:jc w:val="center"/>
        <w:rPr>
          <w:b/>
          <w:bCs/>
          <w:sz w:val="32"/>
          <w:szCs w:val="32"/>
        </w:rPr>
        <w:sectPr w:rsidR="007F1C2C" w:rsidRPr="007B59BC" w:rsidSect="00671613">
          <w:headerReference w:type="default" r:id="rId13"/>
          <w:footerReference w:type="default" r:id="rId14"/>
          <w:footerReference w:type="first" r:id="rId15"/>
          <w:pgSz w:w="11906" w:h="16838"/>
          <w:pgMar w:top="720" w:right="720" w:bottom="720" w:left="720" w:header="708" w:footer="708" w:gutter="0"/>
          <w:cols w:space="708"/>
          <w:titlePg/>
          <w:docGrid w:linePitch="360"/>
        </w:sectPr>
      </w:pPr>
      <w:bookmarkStart w:id="0" w:name="Purpose_and_impact"/>
      <w:bookmarkStart w:id="1" w:name="_Hlk13564905"/>
      <w:bookmarkStart w:id="2" w:name="Supervision_and_management"/>
      <w:bookmarkStart w:id="3" w:name="Other_factors"/>
      <w:bookmarkStart w:id="4" w:name="Our_behaviours"/>
      <w:bookmarkEnd w:id="0"/>
      <w:bookmarkEnd w:id="1"/>
      <w:bookmarkEnd w:id="2"/>
      <w:bookmarkEnd w:id="3"/>
      <w:bookmarkEnd w:id="4"/>
    </w:p>
    <w:p w14:paraId="3541CFFE" w14:textId="77777777" w:rsidR="001565B3" w:rsidRPr="007B59BC" w:rsidRDefault="00F8559B" w:rsidP="009F2334">
      <w:pPr>
        <w:spacing w:after="0"/>
        <w:rPr>
          <w:rFonts w:cstheme="minorHAnsi"/>
          <w:b/>
        </w:rPr>
      </w:pPr>
      <w:r>
        <w:rPr>
          <w:noProof/>
        </w:rPr>
        <w:lastRenderedPageBreak/>
        <w:drawing>
          <wp:inline distT="0" distB="0" distL="0" distR="0" wp14:anchorId="6521D053" wp14:editId="622AC860">
            <wp:extent cx="5731510" cy="628015"/>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p w14:paraId="38D50A29" w14:textId="77777777" w:rsidR="00F8559B" w:rsidRDefault="00F8559B" w:rsidP="009F2334">
      <w:pPr>
        <w:spacing w:after="0"/>
        <w:rPr>
          <w:rFonts w:ascii="Arial" w:hAnsi="Arial" w:cs="Arial"/>
        </w:rPr>
      </w:pPr>
    </w:p>
    <w:p w14:paraId="0C6D200B" w14:textId="77777777" w:rsidR="00CE1148" w:rsidRDefault="00E857BE" w:rsidP="00CE1148">
      <w:pPr>
        <w:autoSpaceDE w:val="0"/>
        <w:autoSpaceDN w:val="0"/>
        <w:adjustRightInd w:val="0"/>
        <w:spacing w:after="0" w:line="240" w:lineRule="auto"/>
        <w:rPr>
          <w:rFonts w:ascii="Arial" w:hAnsi="Arial" w:cs="Arial"/>
        </w:rPr>
      </w:pPr>
      <w:r w:rsidRPr="00CE1148">
        <w:rPr>
          <w:rFonts w:ascii="Arial" w:hAnsi="Arial" w:cs="Arial"/>
        </w:rPr>
        <w:t>Applicants will be shortlisted on the basis of demonstrating that they fulfil the following criteria in their application form and should include clear examples of how they meet these criteria.</w:t>
      </w:r>
      <w:r w:rsidR="002D610D" w:rsidRPr="00CE1148">
        <w:rPr>
          <w:rFonts w:ascii="Arial" w:hAnsi="Arial" w:cs="Arial"/>
        </w:rPr>
        <w:t xml:space="preserve"> </w:t>
      </w:r>
      <w:r w:rsidR="00995342" w:rsidRPr="00CE1148">
        <w:rPr>
          <w:rFonts w:ascii="Arial" w:hAnsi="Arial" w:cs="Arial"/>
        </w:rPr>
        <w:t xml:space="preserve"> </w:t>
      </w:r>
      <w:r w:rsidR="002D610D" w:rsidRPr="00CE1148">
        <w:rPr>
          <w:rFonts w:ascii="Arial" w:hAnsi="Arial" w:cs="Arial"/>
        </w:rPr>
        <w:t>You will be assessed in some or all of the specific areas over the course of the selection process</w:t>
      </w:r>
      <w:r w:rsidR="008D2DF6" w:rsidRPr="00CE1148">
        <w:rPr>
          <w:rFonts w:ascii="Arial" w:hAnsi="Arial" w:cs="Arial"/>
        </w:rPr>
        <w:t>.</w:t>
      </w:r>
      <w:r w:rsidR="00CE1148" w:rsidRPr="00CE1148">
        <w:rPr>
          <w:rFonts w:ascii="Arial" w:hAnsi="Arial" w:cs="Arial"/>
        </w:rPr>
        <w:t xml:space="preserve">  </w:t>
      </w:r>
    </w:p>
    <w:p w14:paraId="42791CF6" w14:textId="77777777" w:rsidR="00CE1148" w:rsidRDefault="00CE1148" w:rsidP="00CE1148">
      <w:pPr>
        <w:autoSpaceDE w:val="0"/>
        <w:autoSpaceDN w:val="0"/>
        <w:adjustRightInd w:val="0"/>
        <w:spacing w:after="0" w:line="240" w:lineRule="auto"/>
        <w:rPr>
          <w:rFonts w:ascii="Arial" w:hAnsi="Arial" w:cs="Arial"/>
        </w:rPr>
      </w:pPr>
    </w:p>
    <w:p w14:paraId="6330F3B5" w14:textId="55A8214C" w:rsidR="00CE1148" w:rsidRDefault="00CE1148" w:rsidP="00CE1148">
      <w:pPr>
        <w:autoSpaceDE w:val="0"/>
        <w:autoSpaceDN w:val="0"/>
        <w:adjustRightInd w:val="0"/>
        <w:spacing w:after="0" w:line="240" w:lineRule="auto"/>
        <w:rPr>
          <w:rFonts w:ascii="Arial" w:hAnsi="Arial" w:cs="Arial"/>
        </w:rPr>
      </w:pPr>
      <w:r w:rsidRPr="32932FBC">
        <w:rPr>
          <w:rFonts w:ascii="Arial" w:hAnsi="Arial" w:cs="Arial"/>
        </w:rPr>
        <w:t>The selection panel for the appointment of co-opted members will comprise of one councillor from BCP, one from DC</w:t>
      </w:r>
      <w:r w:rsidR="482A26B5" w:rsidRPr="32932FBC">
        <w:rPr>
          <w:rFonts w:ascii="Arial" w:hAnsi="Arial" w:cs="Arial"/>
        </w:rPr>
        <w:t xml:space="preserve"> and the </w:t>
      </w:r>
      <w:r w:rsidRPr="32932FBC">
        <w:rPr>
          <w:rFonts w:ascii="Arial" w:hAnsi="Arial" w:cs="Arial"/>
        </w:rPr>
        <w:t>current chair of the PCP</w:t>
      </w:r>
      <w:r w:rsidRPr="32932FBC">
        <w:rPr>
          <w:rFonts w:ascii="Arial" w:hAnsi="Arial" w:cs="Arial"/>
          <w:i/>
          <w:iCs/>
        </w:rPr>
        <w:t>. </w:t>
      </w:r>
      <w:r w:rsidRPr="32932FBC">
        <w:rPr>
          <w:rFonts w:ascii="Arial" w:hAnsi="Arial" w:cs="Arial"/>
        </w:rPr>
        <w:t xml:space="preserve"> Silent observers in order to ensure a transparent and open selection process will be provided by </w:t>
      </w:r>
      <w:r w:rsidR="0091134E" w:rsidRPr="32932FBC">
        <w:rPr>
          <w:rFonts w:ascii="Arial" w:hAnsi="Arial" w:cs="Arial"/>
        </w:rPr>
        <w:t>DC at a Senior Level</w:t>
      </w:r>
      <w:r w:rsidRPr="32932FBC">
        <w:rPr>
          <w:rFonts w:ascii="Arial" w:hAnsi="Arial" w:cs="Arial"/>
        </w:rPr>
        <w:t>.  Advertisements to promote the post will be posted in the local press.</w:t>
      </w:r>
    </w:p>
    <w:p w14:paraId="2E123AE6" w14:textId="0C6A5EAD" w:rsidR="00682BF7" w:rsidRDefault="00682BF7" w:rsidP="00CE1148">
      <w:pPr>
        <w:autoSpaceDE w:val="0"/>
        <w:autoSpaceDN w:val="0"/>
        <w:adjustRightInd w:val="0"/>
        <w:spacing w:after="0" w:line="240" w:lineRule="auto"/>
        <w:rPr>
          <w:rFonts w:ascii="Arial" w:hAnsi="Arial" w:cs="Arial"/>
        </w:rPr>
      </w:pPr>
    </w:p>
    <w:p w14:paraId="67BED382" w14:textId="41035907" w:rsidR="00682BF7" w:rsidRPr="00CE1148" w:rsidRDefault="00125437" w:rsidP="00CE1148">
      <w:pPr>
        <w:autoSpaceDE w:val="0"/>
        <w:autoSpaceDN w:val="0"/>
        <w:adjustRightInd w:val="0"/>
        <w:spacing w:after="0" w:line="240" w:lineRule="auto"/>
        <w:rPr>
          <w:rFonts w:ascii="Arial" w:hAnsi="Arial" w:cs="Arial"/>
        </w:rPr>
      </w:pPr>
      <w:r w:rsidRPr="00125437">
        <w:rPr>
          <w:rFonts w:ascii="Arial" w:hAnsi="Arial" w:cs="Arial"/>
        </w:rPr>
        <w:t xml:space="preserve">Coming from a policing background is not a requirement for being </w:t>
      </w:r>
      <w:r>
        <w:rPr>
          <w:rFonts w:ascii="Arial" w:hAnsi="Arial" w:cs="Arial"/>
        </w:rPr>
        <w:t>a co-opted</w:t>
      </w:r>
      <w:r w:rsidRPr="00125437">
        <w:rPr>
          <w:rFonts w:ascii="Arial" w:hAnsi="Arial" w:cs="Arial"/>
        </w:rPr>
        <w:t xml:space="preserve"> member on </w:t>
      </w:r>
      <w:r>
        <w:rPr>
          <w:rFonts w:ascii="Arial" w:hAnsi="Arial" w:cs="Arial"/>
        </w:rPr>
        <w:t>the</w:t>
      </w:r>
      <w:r w:rsidRPr="00125437">
        <w:rPr>
          <w:rFonts w:ascii="Arial" w:hAnsi="Arial" w:cs="Arial"/>
        </w:rPr>
        <w:t xml:space="preserve"> panel. There are many different sectors which provide prospective candidates with useful skills to be an effective independent member, and current and past independent members have come from a wide range of backgrounds</w:t>
      </w:r>
    </w:p>
    <w:p w14:paraId="5FF38AEE" w14:textId="68025ABE" w:rsidR="00E857BE" w:rsidRDefault="00E857BE" w:rsidP="009F2334">
      <w:pPr>
        <w:spacing w:after="0"/>
        <w:rPr>
          <w:rFonts w:ascii="Arial" w:hAnsi="Arial" w:cs="Arial"/>
        </w:rPr>
      </w:pPr>
    </w:p>
    <w:p w14:paraId="48022E4D" w14:textId="3708BBF5" w:rsidR="0063525E" w:rsidRDefault="0063525E" w:rsidP="009F2334">
      <w:pPr>
        <w:spacing w:after="0"/>
        <w:rPr>
          <w:rFonts w:ascii="Arial" w:hAnsi="Arial" w:cs="Arial"/>
        </w:rPr>
      </w:pPr>
      <w:r>
        <w:rPr>
          <w:rFonts w:ascii="Arial" w:hAnsi="Arial" w:cs="Arial"/>
        </w:rPr>
        <w:t xml:space="preserve">Essential criteria are the </w:t>
      </w:r>
      <w:r w:rsidR="006562B8">
        <w:rPr>
          <w:rFonts w:ascii="Arial" w:hAnsi="Arial" w:cs="Arial"/>
        </w:rPr>
        <w:t xml:space="preserve">minimum requirement for the </w:t>
      </w:r>
      <w:r w:rsidR="00D207EF">
        <w:rPr>
          <w:rFonts w:ascii="Arial" w:hAnsi="Arial" w:cs="Arial"/>
        </w:rPr>
        <w:t>role</w:t>
      </w:r>
      <w:r w:rsidR="006562B8">
        <w:rPr>
          <w:rFonts w:ascii="Arial" w:hAnsi="Arial" w:cs="Arial"/>
        </w:rPr>
        <w:t>.</w:t>
      </w:r>
    </w:p>
    <w:p w14:paraId="16B71445" w14:textId="77777777" w:rsidR="006562B8" w:rsidRDefault="006562B8" w:rsidP="009F2334">
      <w:pPr>
        <w:spacing w:after="0"/>
        <w:rPr>
          <w:rFonts w:ascii="Arial" w:hAnsi="Arial" w:cs="Arial"/>
        </w:rPr>
      </w:pPr>
      <w:r>
        <w:rPr>
          <w:rFonts w:ascii="Arial" w:hAnsi="Arial" w:cs="Arial"/>
        </w:rPr>
        <w:t>Desirable criteria will only be used in the event of a large number of applicants meeting the minimum essential requirements.</w:t>
      </w:r>
    </w:p>
    <w:p w14:paraId="08915BCF" w14:textId="77777777" w:rsidR="00F8559B" w:rsidRDefault="00F8559B" w:rsidP="00B9196D">
      <w:pPr>
        <w:spacing w:after="0" w:line="240" w:lineRule="auto"/>
        <w:rPr>
          <w:rFonts w:ascii="Arial" w:hAnsi="Arial" w:cs="Arial"/>
        </w:rPr>
      </w:pPr>
    </w:p>
    <w:p w14:paraId="4B7BC547" w14:textId="77777777" w:rsidR="00F8559B" w:rsidRDefault="00F8559B" w:rsidP="00B9196D">
      <w:pPr>
        <w:pStyle w:val="Heading2"/>
        <w:spacing w:before="0" w:line="240" w:lineRule="auto"/>
        <w:rPr>
          <w:rFonts w:cs="Arial"/>
          <w:sz w:val="28"/>
        </w:rPr>
      </w:pPr>
      <w:r w:rsidRPr="00B9196D">
        <w:rPr>
          <w:rFonts w:cs="Arial"/>
          <w:sz w:val="28"/>
        </w:rPr>
        <w:t>Essential</w:t>
      </w:r>
    </w:p>
    <w:p w14:paraId="664C0DA8" w14:textId="77777777" w:rsidR="00B9196D" w:rsidRPr="00B9196D" w:rsidRDefault="00B9196D" w:rsidP="00B9196D">
      <w:pPr>
        <w:spacing w:after="0" w:line="240" w:lineRule="auto"/>
        <w:rPr>
          <w:sz w:val="16"/>
        </w:rPr>
      </w:pPr>
    </w:p>
    <w:tbl>
      <w:tblPr>
        <w:tblStyle w:val="TableGrid"/>
        <w:tblW w:w="0" w:type="auto"/>
        <w:tblLayout w:type="fixed"/>
        <w:tblLook w:val="04A0" w:firstRow="1" w:lastRow="0" w:firstColumn="1" w:lastColumn="0" w:noHBand="0" w:noVBand="1"/>
      </w:tblPr>
      <w:tblGrid>
        <w:gridCol w:w="9015"/>
      </w:tblGrid>
      <w:tr w:rsidR="2AB0FB5D" w14:paraId="4C0767DB" w14:textId="77777777" w:rsidTr="32932FBC">
        <w:tc>
          <w:tcPr>
            <w:tcW w:w="9015" w:type="dxa"/>
          </w:tcPr>
          <w:p w14:paraId="255E2C4B" w14:textId="28BCCB66" w:rsidR="2AB0FB5D" w:rsidRDefault="2AB0FB5D" w:rsidP="2AB0FB5D">
            <w:pPr>
              <w:pStyle w:val="Heading2"/>
              <w:spacing w:line="259" w:lineRule="auto"/>
              <w:jc w:val="center"/>
              <w:rPr>
                <w:rFonts w:eastAsia="Arial" w:cs="Arial"/>
                <w:bCs/>
                <w:color w:val="000000" w:themeColor="text1"/>
                <w:szCs w:val="24"/>
              </w:rPr>
            </w:pPr>
            <w:r w:rsidRPr="2AB0FB5D">
              <w:rPr>
                <w:rFonts w:eastAsia="Arial" w:cs="Arial"/>
                <w:bCs/>
                <w:color w:val="000000" w:themeColor="text1"/>
                <w:szCs w:val="24"/>
              </w:rPr>
              <w:t>Qualifications/ training/registrations</w:t>
            </w:r>
          </w:p>
          <w:p w14:paraId="1C3E5D5C" w14:textId="53E63B19" w:rsidR="2AB0FB5D" w:rsidRDefault="2AB0FB5D" w:rsidP="2AB0FB5D">
            <w:pPr>
              <w:spacing w:line="259" w:lineRule="auto"/>
              <w:rPr>
                <w:rFonts w:ascii="Arial" w:eastAsia="Arial" w:hAnsi="Arial" w:cs="Arial"/>
                <w:color w:val="000000" w:themeColor="text1"/>
                <w:sz w:val="20"/>
                <w:szCs w:val="20"/>
              </w:rPr>
            </w:pPr>
            <w:r w:rsidRPr="2AB0FB5D">
              <w:rPr>
                <w:rFonts w:ascii="Arial" w:eastAsia="Arial" w:hAnsi="Arial" w:cs="Arial"/>
                <w:color w:val="000000" w:themeColor="text1"/>
                <w:sz w:val="20"/>
                <w:szCs w:val="20"/>
              </w:rPr>
              <w:t>Required by law, and/or essential to the performance of the role</w:t>
            </w:r>
          </w:p>
        </w:tc>
      </w:tr>
      <w:tr w:rsidR="2AB0FB5D" w:rsidRPr="003D1398" w14:paraId="4B9BB061" w14:textId="77777777" w:rsidTr="32932FBC">
        <w:trPr>
          <w:trHeight w:val="300"/>
        </w:trPr>
        <w:tc>
          <w:tcPr>
            <w:tcW w:w="9015" w:type="dxa"/>
          </w:tcPr>
          <w:p w14:paraId="77AED456" w14:textId="739A657F" w:rsidR="2AB0FB5D" w:rsidRPr="001C1ECC" w:rsidRDefault="001C1ECC" w:rsidP="7E71F66F">
            <w:pPr>
              <w:pStyle w:val="ListParagraph"/>
              <w:numPr>
                <w:ilvl w:val="0"/>
                <w:numId w:val="2"/>
              </w:numPr>
              <w:ind w:left="357" w:hanging="357"/>
              <w:rPr>
                <w:rFonts w:eastAsiaTheme="minorEastAsia"/>
                <w:color w:val="000000" w:themeColor="text1"/>
              </w:rPr>
            </w:pPr>
            <w:r w:rsidRPr="001C1ECC">
              <w:rPr>
                <w:rFonts w:ascii="Arial" w:eastAsia="Arial" w:hAnsi="Arial" w:cs="Arial"/>
                <w:color w:val="000000" w:themeColor="text1"/>
              </w:rPr>
              <w:t>No essential requirements</w:t>
            </w:r>
          </w:p>
        </w:tc>
      </w:tr>
      <w:tr w:rsidR="2AB0FB5D" w14:paraId="4F0CFFD7" w14:textId="77777777" w:rsidTr="32932FBC">
        <w:trPr>
          <w:trHeight w:val="330"/>
        </w:trPr>
        <w:tc>
          <w:tcPr>
            <w:tcW w:w="9015" w:type="dxa"/>
            <w:vAlign w:val="center"/>
          </w:tcPr>
          <w:p w14:paraId="25667FD1" w14:textId="77EE666E" w:rsidR="2AB0FB5D" w:rsidRDefault="2AB0FB5D" w:rsidP="2AB0FB5D">
            <w:pPr>
              <w:spacing w:line="259" w:lineRule="auto"/>
              <w:jc w:val="center"/>
              <w:rPr>
                <w:rFonts w:ascii="Arial" w:eastAsia="Arial" w:hAnsi="Arial" w:cs="Arial"/>
                <w:color w:val="000000" w:themeColor="text1"/>
                <w:sz w:val="24"/>
                <w:szCs w:val="24"/>
              </w:rPr>
            </w:pPr>
            <w:r w:rsidRPr="2AB0FB5D">
              <w:rPr>
                <w:rFonts w:ascii="Arial" w:eastAsia="Arial" w:hAnsi="Arial" w:cs="Arial"/>
                <w:b/>
                <w:bCs/>
                <w:color w:val="000000" w:themeColor="text1"/>
                <w:sz w:val="24"/>
                <w:szCs w:val="24"/>
              </w:rPr>
              <w:t>Experience</w:t>
            </w:r>
          </w:p>
        </w:tc>
      </w:tr>
      <w:tr w:rsidR="2AB0FB5D" w:rsidRPr="003D1398" w14:paraId="18988074" w14:textId="77777777" w:rsidTr="32932FBC">
        <w:tc>
          <w:tcPr>
            <w:tcW w:w="9015" w:type="dxa"/>
          </w:tcPr>
          <w:p w14:paraId="718BC556" w14:textId="31248E50" w:rsidR="007536B3" w:rsidRPr="003B6AA7" w:rsidRDefault="2C588F0F" w:rsidP="7702D1BD">
            <w:pPr>
              <w:pStyle w:val="ListParagraph"/>
              <w:numPr>
                <w:ilvl w:val="0"/>
                <w:numId w:val="2"/>
              </w:numPr>
              <w:ind w:left="357" w:hanging="357"/>
              <w:rPr>
                <w:rFonts w:eastAsiaTheme="minorEastAsia"/>
                <w:color w:val="000000" w:themeColor="text1"/>
              </w:rPr>
            </w:pPr>
            <w:r w:rsidRPr="7702D1BD">
              <w:rPr>
                <w:rFonts w:ascii="Arial" w:eastAsia="Arial" w:hAnsi="Arial" w:cs="Arial"/>
                <w:color w:val="000000" w:themeColor="text1"/>
              </w:rPr>
              <w:t xml:space="preserve">Experience in the practical application of </w:t>
            </w:r>
            <w:r w:rsidR="19A5558B" w:rsidRPr="7702D1BD">
              <w:rPr>
                <w:rFonts w:ascii="Arial" w:eastAsia="Arial" w:hAnsi="Arial" w:cs="Arial"/>
                <w:color w:val="000000" w:themeColor="text1"/>
              </w:rPr>
              <w:t xml:space="preserve">a role </w:t>
            </w:r>
            <w:r w:rsidR="007675A6" w:rsidRPr="7702D1BD">
              <w:rPr>
                <w:rFonts w:ascii="Arial" w:eastAsia="Arial" w:hAnsi="Arial" w:cs="Arial"/>
                <w:color w:val="000000" w:themeColor="text1"/>
              </w:rPr>
              <w:t xml:space="preserve">relevant to the </w:t>
            </w:r>
            <w:r w:rsidR="5B151D13" w:rsidRPr="7702D1BD">
              <w:rPr>
                <w:rFonts w:ascii="Arial" w:eastAsia="Arial" w:hAnsi="Arial" w:cs="Arial"/>
                <w:color w:val="000000" w:themeColor="text1"/>
              </w:rPr>
              <w:t xml:space="preserve">role </w:t>
            </w:r>
            <w:r w:rsidR="007675A6" w:rsidRPr="7702D1BD">
              <w:rPr>
                <w:rFonts w:ascii="Arial" w:eastAsia="Arial" w:hAnsi="Arial" w:cs="Arial"/>
                <w:color w:val="000000" w:themeColor="text1"/>
              </w:rPr>
              <w:t xml:space="preserve">description </w:t>
            </w:r>
            <w:r w:rsidR="007675A6" w:rsidRPr="7702D1BD">
              <w:rPr>
                <w:rFonts w:ascii="Arial" w:eastAsia="Arial" w:hAnsi="Arial" w:cs="Arial"/>
                <w:color w:val="FF0000"/>
              </w:rPr>
              <w:t>.</w:t>
            </w:r>
            <w:r w:rsidR="007675A6" w:rsidRPr="7702D1BD">
              <w:rPr>
                <w:rFonts w:ascii="Arial" w:eastAsia="Arial" w:hAnsi="Arial" w:cs="Arial"/>
                <w:color w:val="000000" w:themeColor="text1"/>
              </w:rPr>
              <w:t xml:space="preserve"> </w:t>
            </w:r>
          </w:p>
        </w:tc>
      </w:tr>
      <w:tr w:rsidR="003B6AA7" w:rsidRPr="003D1398" w14:paraId="757FF988" w14:textId="77777777" w:rsidTr="32932FBC">
        <w:tc>
          <w:tcPr>
            <w:tcW w:w="9015" w:type="dxa"/>
          </w:tcPr>
          <w:p w14:paraId="2FD4103E" w14:textId="5757D3D9" w:rsidR="003B6AA7" w:rsidRPr="003D1398" w:rsidRDefault="003B6AA7" w:rsidP="008A16FE">
            <w:pPr>
              <w:pStyle w:val="ListParagraph"/>
              <w:numPr>
                <w:ilvl w:val="0"/>
                <w:numId w:val="2"/>
              </w:numPr>
              <w:ind w:left="357" w:hanging="357"/>
              <w:rPr>
                <w:rFonts w:ascii="Arial" w:eastAsia="Arial" w:hAnsi="Arial" w:cs="Arial"/>
                <w:color w:val="000000" w:themeColor="text1"/>
              </w:rPr>
            </w:pPr>
            <w:r w:rsidRPr="003D1398">
              <w:rPr>
                <w:rFonts w:ascii="Arial" w:hAnsi="Arial" w:cs="Arial"/>
              </w:rPr>
              <w:t>Experience in facilitating workshops and presenting at meetings</w:t>
            </w:r>
          </w:p>
        </w:tc>
      </w:tr>
      <w:tr w:rsidR="003B6AA7" w14:paraId="31CD7E08" w14:textId="77777777" w:rsidTr="32932FBC">
        <w:trPr>
          <w:trHeight w:val="330"/>
        </w:trPr>
        <w:tc>
          <w:tcPr>
            <w:tcW w:w="9015" w:type="dxa"/>
            <w:vAlign w:val="center"/>
          </w:tcPr>
          <w:p w14:paraId="329B5CEE" w14:textId="35048834" w:rsidR="003B6AA7" w:rsidRDefault="003B6AA7" w:rsidP="003B6AA7">
            <w:pPr>
              <w:spacing w:line="259" w:lineRule="auto"/>
              <w:jc w:val="center"/>
              <w:rPr>
                <w:rFonts w:ascii="Arial" w:eastAsia="Arial" w:hAnsi="Arial" w:cs="Arial"/>
                <w:color w:val="000000" w:themeColor="text1"/>
                <w:sz w:val="24"/>
                <w:szCs w:val="24"/>
              </w:rPr>
            </w:pPr>
            <w:r w:rsidRPr="2AB0FB5D">
              <w:rPr>
                <w:rFonts w:ascii="Arial" w:eastAsia="Arial" w:hAnsi="Arial" w:cs="Arial"/>
                <w:b/>
                <w:bCs/>
                <w:color w:val="000000" w:themeColor="text1"/>
                <w:sz w:val="24"/>
                <w:szCs w:val="24"/>
              </w:rPr>
              <w:t>Skills, abilities &amp; knowledge</w:t>
            </w:r>
          </w:p>
        </w:tc>
      </w:tr>
      <w:tr w:rsidR="003B6AA7" w:rsidRPr="003D1398" w14:paraId="3284E583" w14:textId="77777777" w:rsidTr="32932FBC">
        <w:tc>
          <w:tcPr>
            <w:tcW w:w="9015" w:type="dxa"/>
          </w:tcPr>
          <w:p w14:paraId="709E05C9" w14:textId="741BECCE" w:rsidR="003B6AA7" w:rsidRPr="009B5CAA" w:rsidRDefault="115E132A" w:rsidP="7702D1BD">
            <w:pPr>
              <w:pStyle w:val="ListParagraph"/>
              <w:numPr>
                <w:ilvl w:val="0"/>
                <w:numId w:val="2"/>
              </w:numPr>
              <w:ind w:left="357" w:hanging="357"/>
              <w:rPr>
                <w:rFonts w:eastAsiaTheme="minorEastAsia"/>
                <w:color w:val="000000" w:themeColor="text1"/>
              </w:rPr>
            </w:pPr>
            <w:r w:rsidRPr="7702D1BD">
              <w:rPr>
                <w:rFonts w:ascii="Arial" w:eastAsia="Arial" w:hAnsi="Arial" w:cs="Arial"/>
                <w:color w:val="000000" w:themeColor="text1"/>
              </w:rPr>
              <w:t xml:space="preserve">Expert knowledge of the role set out in this </w:t>
            </w:r>
            <w:r w:rsidR="4E6F66B9" w:rsidRPr="7702D1BD">
              <w:rPr>
                <w:rFonts w:ascii="Arial" w:eastAsia="Arial" w:hAnsi="Arial" w:cs="Arial"/>
                <w:color w:val="000000" w:themeColor="text1"/>
              </w:rPr>
              <w:t>role</w:t>
            </w:r>
            <w:r w:rsidRPr="7702D1BD">
              <w:rPr>
                <w:rFonts w:ascii="Arial" w:eastAsia="Arial" w:hAnsi="Arial" w:cs="Arial"/>
                <w:color w:val="000000" w:themeColor="text1"/>
              </w:rPr>
              <w:t xml:space="preserve"> and the ability to clearly and concisely summarise complex issues.</w:t>
            </w:r>
          </w:p>
          <w:p w14:paraId="2518F269" w14:textId="54CA514E" w:rsidR="003B6AA7" w:rsidRPr="003D1398" w:rsidRDefault="003B6AA7" w:rsidP="003B6AA7">
            <w:pPr>
              <w:pStyle w:val="ListParagraph"/>
              <w:ind w:left="357"/>
              <w:rPr>
                <w:rFonts w:eastAsiaTheme="minorEastAsia"/>
                <w:color w:val="000000" w:themeColor="text1"/>
              </w:rPr>
            </w:pPr>
            <w:r w:rsidRPr="003D1398">
              <w:rPr>
                <w:rFonts w:ascii="Arial" w:eastAsia="Arial" w:hAnsi="Arial" w:cs="Arial"/>
                <w:color w:val="000000" w:themeColor="text1"/>
              </w:rPr>
              <w:t xml:space="preserve"> </w:t>
            </w:r>
          </w:p>
        </w:tc>
      </w:tr>
      <w:tr w:rsidR="003B6AA7" w:rsidRPr="003D1398" w14:paraId="7A7BB9F2" w14:textId="77777777" w:rsidTr="32932FBC">
        <w:trPr>
          <w:trHeight w:val="495"/>
        </w:trPr>
        <w:tc>
          <w:tcPr>
            <w:tcW w:w="9015" w:type="dxa"/>
          </w:tcPr>
          <w:p w14:paraId="139C735F" w14:textId="4E389287" w:rsidR="003B6AA7" w:rsidRPr="003D1398" w:rsidRDefault="00984D4D" w:rsidP="7702D1BD">
            <w:pPr>
              <w:pStyle w:val="ListParagraph"/>
              <w:numPr>
                <w:ilvl w:val="0"/>
                <w:numId w:val="2"/>
              </w:numPr>
              <w:ind w:left="357" w:hanging="357"/>
              <w:rPr>
                <w:rFonts w:eastAsiaTheme="minorEastAsia"/>
                <w:color w:val="000000" w:themeColor="text1"/>
              </w:rPr>
            </w:pPr>
            <w:r>
              <w:rPr>
                <w:rFonts w:ascii="Arial" w:eastAsia="Arial" w:hAnsi="Arial" w:cs="Arial"/>
                <w:color w:val="000000" w:themeColor="text1"/>
              </w:rPr>
              <w:t>Demonstrate f</w:t>
            </w:r>
            <w:r w:rsidR="115E132A" w:rsidRPr="7702D1BD">
              <w:rPr>
                <w:rFonts w:ascii="Arial" w:eastAsia="Arial" w:hAnsi="Arial" w:cs="Arial"/>
                <w:color w:val="000000" w:themeColor="text1"/>
              </w:rPr>
              <w:t>irst class communication and interpersonal skills</w:t>
            </w:r>
            <w:r>
              <w:rPr>
                <w:rFonts w:ascii="Arial" w:eastAsia="Arial" w:hAnsi="Arial" w:cs="Arial"/>
                <w:color w:val="000000" w:themeColor="text1"/>
              </w:rPr>
              <w:t xml:space="preserve">: </w:t>
            </w:r>
            <w:r w:rsidRPr="00984D4D">
              <w:rPr>
                <w:rFonts w:ascii="Arial" w:hAnsi="Arial" w:cs="Arial"/>
              </w:rPr>
              <w:t>To be able to communicate effectively both verbally and in writing – and to interact positively and constructively with other members of the Panel, the PCC, partner organisations and most importantly to engage with the public and the community at large</w:t>
            </w:r>
            <w:r w:rsidR="115E132A" w:rsidRPr="7702D1BD">
              <w:rPr>
                <w:rFonts w:ascii="Arial" w:eastAsia="Arial" w:hAnsi="Arial" w:cs="Arial"/>
                <w:color w:val="000000" w:themeColor="text1"/>
              </w:rPr>
              <w:t xml:space="preserve"> </w:t>
            </w:r>
          </w:p>
        </w:tc>
      </w:tr>
      <w:tr w:rsidR="003B6AA7" w:rsidRPr="003D1398" w14:paraId="17BDA7BF" w14:textId="77777777" w:rsidTr="32932FBC">
        <w:tc>
          <w:tcPr>
            <w:tcW w:w="9015" w:type="dxa"/>
          </w:tcPr>
          <w:p w14:paraId="73606F92" w14:textId="2B8F6124" w:rsidR="003B6AA7" w:rsidRPr="003D1398" w:rsidRDefault="22883E2C" w:rsidP="7702D1BD">
            <w:pPr>
              <w:pStyle w:val="ListParagraph"/>
              <w:numPr>
                <w:ilvl w:val="0"/>
                <w:numId w:val="2"/>
              </w:numPr>
              <w:ind w:left="357" w:hanging="357"/>
              <w:rPr>
                <w:rFonts w:eastAsiaTheme="minorEastAsia"/>
                <w:color w:val="000000" w:themeColor="text1"/>
              </w:rPr>
            </w:pPr>
            <w:r w:rsidRPr="7702D1BD">
              <w:rPr>
                <w:rFonts w:ascii="Arial" w:eastAsia="Arial" w:hAnsi="Arial" w:cs="Arial"/>
                <w:color w:val="000000" w:themeColor="text1"/>
              </w:rPr>
              <w:t xml:space="preserve">Demonstrate </w:t>
            </w:r>
            <w:r w:rsidR="40004FAD" w:rsidRPr="7702D1BD">
              <w:rPr>
                <w:rFonts w:ascii="Arial" w:eastAsia="Arial" w:hAnsi="Arial" w:cs="Arial"/>
                <w:color w:val="000000" w:themeColor="text1"/>
              </w:rPr>
              <w:t>strategic thinking</w:t>
            </w:r>
            <w:r w:rsidR="3D80A88C" w:rsidRPr="7702D1BD">
              <w:rPr>
                <w:rFonts w:ascii="Arial" w:eastAsia="Arial" w:hAnsi="Arial" w:cs="Arial"/>
                <w:color w:val="000000" w:themeColor="text1"/>
              </w:rPr>
              <w:t xml:space="preserve"> and evaluation skills.</w:t>
            </w:r>
            <w:r w:rsidR="00777EA7">
              <w:rPr>
                <w:rFonts w:ascii="Arial" w:eastAsia="Arial" w:hAnsi="Arial" w:cs="Arial"/>
                <w:color w:val="000000" w:themeColor="text1"/>
              </w:rPr>
              <w:t xml:space="preserve"> </w:t>
            </w:r>
            <w:r w:rsidR="00777EA7" w:rsidRPr="00777EA7">
              <w:rPr>
                <w:rFonts w:ascii="Arial" w:hAnsi="Arial" w:cs="Arial"/>
              </w:rPr>
              <w:t>To have breadth of vision – to rise above detail, and to see problems and issues from a wider, forward- looking perspective – and to make appropriate linkages across priority areas.</w:t>
            </w:r>
          </w:p>
        </w:tc>
      </w:tr>
      <w:tr w:rsidR="00044805" w:rsidRPr="003D1398" w14:paraId="7E15D3CB" w14:textId="77777777" w:rsidTr="32932FBC">
        <w:tc>
          <w:tcPr>
            <w:tcW w:w="9015" w:type="dxa"/>
          </w:tcPr>
          <w:p w14:paraId="0BC4203F" w14:textId="02F62788" w:rsidR="00044805" w:rsidRDefault="2980C89A" w:rsidP="008A16FE">
            <w:pPr>
              <w:pStyle w:val="ListParagraph"/>
              <w:numPr>
                <w:ilvl w:val="0"/>
                <w:numId w:val="2"/>
              </w:numPr>
              <w:ind w:left="357" w:hanging="357"/>
              <w:rPr>
                <w:rFonts w:ascii="Arial" w:eastAsia="Arial" w:hAnsi="Arial" w:cs="Arial"/>
                <w:color w:val="000000" w:themeColor="text1"/>
              </w:rPr>
            </w:pPr>
            <w:r w:rsidRPr="7702D1BD">
              <w:rPr>
                <w:rFonts w:ascii="Arial" w:eastAsia="Arial" w:hAnsi="Arial" w:cs="Arial"/>
                <w:color w:val="000000" w:themeColor="text1"/>
              </w:rPr>
              <w:t xml:space="preserve">Demonstrate an ability to </w:t>
            </w:r>
            <w:r w:rsidR="6D8A19E2" w:rsidRPr="7702D1BD">
              <w:rPr>
                <w:rFonts w:ascii="Arial" w:eastAsia="Arial" w:hAnsi="Arial" w:cs="Arial"/>
                <w:color w:val="000000" w:themeColor="text1"/>
              </w:rPr>
              <w:t xml:space="preserve">rigorously and effectively </w:t>
            </w:r>
            <w:r w:rsidR="506CCD9A" w:rsidRPr="7702D1BD">
              <w:rPr>
                <w:rFonts w:ascii="Arial" w:eastAsia="Arial" w:hAnsi="Arial" w:cs="Arial"/>
                <w:color w:val="000000" w:themeColor="text1"/>
              </w:rPr>
              <w:t xml:space="preserve">analyse complex written and </w:t>
            </w:r>
            <w:r w:rsidR="15ABDB60" w:rsidRPr="7702D1BD">
              <w:rPr>
                <w:rFonts w:ascii="Arial" w:eastAsia="Arial" w:hAnsi="Arial" w:cs="Arial"/>
                <w:color w:val="000000" w:themeColor="text1"/>
              </w:rPr>
              <w:t>verbal information, including financial and statistical data.</w:t>
            </w:r>
          </w:p>
        </w:tc>
      </w:tr>
      <w:tr w:rsidR="00DC1A2C" w:rsidRPr="003D1398" w14:paraId="4215AE64" w14:textId="77777777" w:rsidTr="32932FBC">
        <w:tc>
          <w:tcPr>
            <w:tcW w:w="9015" w:type="dxa"/>
          </w:tcPr>
          <w:p w14:paraId="6E40AC0F" w14:textId="7F4EF5DB" w:rsidR="00E00ADA" w:rsidRPr="00E00ADA" w:rsidRDefault="00687583" w:rsidP="00E00ADA">
            <w:pPr>
              <w:pStyle w:val="ListParagraph"/>
              <w:numPr>
                <w:ilvl w:val="0"/>
                <w:numId w:val="2"/>
              </w:numPr>
              <w:ind w:left="357" w:hanging="357"/>
              <w:rPr>
                <w:rFonts w:ascii="Arial" w:eastAsia="Arial" w:hAnsi="Arial" w:cs="Arial"/>
                <w:color w:val="000000" w:themeColor="text1"/>
              </w:rPr>
            </w:pPr>
            <w:r w:rsidRPr="32932FBC">
              <w:rPr>
                <w:rFonts w:ascii="Arial" w:eastAsia="Arial" w:hAnsi="Arial" w:cs="Arial"/>
                <w:color w:val="000000" w:themeColor="text1"/>
              </w:rPr>
              <w:t>Demonstrate</w:t>
            </w:r>
            <w:r w:rsidR="67A9E48D" w:rsidRPr="32932FBC">
              <w:rPr>
                <w:rFonts w:ascii="Arial" w:eastAsia="Arial" w:hAnsi="Arial" w:cs="Arial"/>
                <w:color w:val="000000" w:themeColor="text1"/>
              </w:rPr>
              <w:t xml:space="preserve"> an ability to make good judgements: To take a balanced, open- minded and objective approach and provide constructive challenge to the Police and Crime Commissioner (PCC), without being confrontational or </w:t>
            </w:r>
            <w:r w:rsidR="2EB90D8B" w:rsidRPr="32932FBC">
              <w:rPr>
                <w:rFonts w:ascii="Arial" w:eastAsia="Arial" w:hAnsi="Arial" w:cs="Arial"/>
                <w:color w:val="000000" w:themeColor="text1"/>
              </w:rPr>
              <w:t>p</w:t>
            </w:r>
            <w:r w:rsidR="67A9E48D" w:rsidRPr="32932FBC">
              <w:rPr>
                <w:rFonts w:ascii="Arial" w:eastAsia="Arial" w:hAnsi="Arial" w:cs="Arial"/>
                <w:color w:val="000000" w:themeColor="text1"/>
              </w:rPr>
              <w:t>olitical</w:t>
            </w:r>
            <w:r w:rsidR="16B9DBBF" w:rsidRPr="32932FBC">
              <w:rPr>
                <w:rFonts w:ascii="Arial" w:eastAsia="Arial" w:hAnsi="Arial" w:cs="Arial"/>
                <w:color w:val="000000" w:themeColor="text1"/>
              </w:rPr>
              <w:t>.</w:t>
            </w:r>
          </w:p>
        </w:tc>
      </w:tr>
      <w:tr w:rsidR="00E00ADA" w:rsidRPr="003D1398" w14:paraId="387F572E" w14:textId="77777777" w:rsidTr="32932FBC">
        <w:tc>
          <w:tcPr>
            <w:tcW w:w="9015" w:type="dxa"/>
          </w:tcPr>
          <w:p w14:paraId="6A1B685B" w14:textId="3842049C" w:rsidR="00E00ADA" w:rsidRDefault="00887C9B" w:rsidP="00E00ADA">
            <w:pPr>
              <w:pStyle w:val="ListParagraph"/>
              <w:numPr>
                <w:ilvl w:val="0"/>
                <w:numId w:val="2"/>
              </w:numPr>
              <w:ind w:left="357" w:hanging="357"/>
              <w:rPr>
                <w:rFonts w:ascii="Arial" w:eastAsia="Arial" w:hAnsi="Arial" w:cs="Arial"/>
                <w:color w:val="000000" w:themeColor="text1"/>
              </w:rPr>
            </w:pPr>
            <w:r>
              <w:rPr>
                <w:rFonts w:ascii="Arial" w:eastAsia="Arial" w:hAnsi="Arial" w:cs="Arial"/>
                <w:color w:val="000000" w:themeColor="text1"/>
              </w:rPr>
              <w:t xml:space="preserve">Demonstrate an </w:t>
            </w:r>
            <w:r w:rsidRPr="00887C9B">
              <w:rPr>
                <w:rFonts w:ascii="Arial" w:eastAsia="Arial" w:hAnsi="Arial" w:cs="Arial"/>
                <w:color w:val="000000" w:themeColor="text1"/>
              </w:rPr>
              <w:t xml:space="preserve">ability </w:t>
            </w:r>
            <w:r w:rsidRPr="00887C9B">
              <w:rPr>
                <w:rFonts w:ascii="Arial" w:hAnsi="Arial" w:cs="Arial"/>
              </w:rPr>
              <w:t>to be supportive</w:t>
            </w:r>
            <w:r w:rsidR="00EF7BCB">
              <w:rPr>
                <w:rFonts w:ascii="Arial" w:hAnsi="Arial" w:cs="Arial"/>
              </w:rPr>
              <w:t xml:space="preserve"> with strong team working skills</w:t>
            </w:r>
            <w:r w:rsidRPr="00887C9B">
              <w:rPr>
                <w:rFonts w:ascii="Arial" w:hAnsi="Arial" w:cs="Arial"/>
              </w:rPr>
              <w:t>: To be able to support the PCC and the other members of the Panel in delivering their duties</w:t>
            </w:r>
          </w:p>
        </w:tc>
      </w:tr>
      <w:tr w:rsidR="00EF7BCB" w:rsidRPr="003D1398" w14:paraId="36AD3CD6" w14:textId="77777777" w:rsidTr="32932FBC">
        <w:tc>
          <w:tcPr>
            <w:tcW w:w="9015" w:type="dxa"/>
          </w:tcPr>
          <w:p w14:paraId="03FDB249" w14:textId="5208913F" w:rsidR="00EF7BCB" w:rsidRPr="00FE3EC3" w:rsidRDefault="00FE3EC3" w:rsidP="00E00ADA">
            <w:pPr>
              <w:pStyle w:val="ListParagraph"/>
              <w:numPr>
                <w:ilvl w:val="0"/>
                <w:numId w:val="2"/>
              </w:numPr>
              <w:ind w:left="357" w:hanging="357"/>
              <w:rPr>
                <w:rFonts w:ascii="Arial" w:eastAsia="Arial" w:hAnsi="Arial" w:cs="Arial"/>
                <w:color w:val="000000" w:themeColor="text1"/>
              </w:rPr>
            </w:pPr>
            <w:r w:rsidRPr="00FE3EC3">
              <w:rPr>
                <w:rFonts w:ascii="Arial" w:eastAsia="Arial" w:hAnsi="Arial" w:cs="Arial"/>
                <w:color w:val="000000" w:themeColor="text1"/>
              </w:rPr>
              <w:t xml:space="preserve">Demonstrate </w:t>
            </w:r>
            <w:r w:rsidRPr="00FE3EC3">
              <w:rPr>
                <w:rFonts w:ascii="Arial" w:hAnsi="Arial" w:cs="Arial"/>
              </w:rPr>
              <w:t xml:space="preserve">an ability to scrutinise and challenge: To be able to rigorously scrutinise and challenge constructively without becoming confrontational, using appropriate data, </w:t>
            </w:r>
            <w:r w:rsidRPr="00FE3EC3">
              <w:rPr>
                <w:rFonts w:ascii="Arial" w:hAnsi="Arial" w:cs="Arial"/>
              </w:rPr>
              <w:lastRenderedPageBreak/>
              <w:t>evidence and resources. To be able to interrogate and understand complex financial and budgetary information</w:t>
            </w:r>
          </w:p>
        </w:tc>
      </w:tr>
      <w:tr w:rsidR="00FE3EC3" w:rsidRPr="003D1398" w14:paraId="20E91535" w14:textId="77777777" w:rsidTr="32932FBC">
        <w:tc>
          <w:tcPr>
            <w:tcW w:w="9015" w:type="dxa"/>
          </w:tcPr>
          <w:p w14:paraId="4513BA91" w14:textId="312E1716" w:rsidR="00FE3EC3" w:rsidRPr="00732509" w:rsidRDefault="00732509" w:rsidP="00E00ADA">
            <w:pPr>
              <w:pStyle w:val="ListParagraph"/>
              <w:numPr>
                <w:ilvl w:val="0"/>
                <w:numId w:val="2"/>
              </w:numPr>
              <w:ind w:left="357" w:hanging="357"/>
              <w:rPr>
                <w:rFonts w:ascii="Arial" w:eastAsia="Arial" w:hAnsi="Arial" w:cs="Arial"/>
                <w:color w:val="000000" w:themeColor="text1"/>
              </w:rPr>
            </w:pPr>
            <w:r w:rsidRPr="00732509">
              <w:rPr>
                <w:rFonts w:ascii="Arial" w:eastAsia="Arial" w:hAnsi="Arial" w:cs="Arial"/>
                <w:color w:val="000000" w:themeColor="text1"/>
              </w:rPr>
              <w:lastRenderedPageBreak/>
              <w:t xml:space="preserve">Demonstrate </w:t>
            </w:r>
            <w:r w:rsidRPr="00732509">
              <w:rPr>
                <w:rFonts w:ascii="Arial" w:hAnsi="Arial" w:cs="Arial"/>
              </w:rPr>
              <w:t>an ability to be analytical: To comprehend, interpret and question complex written material, including financial and statistical information and other data such as strategic performance measures/data, value for money indicators and identify the salient points.</w:t>
            </w:r>
          </w:p>
        </w:tc>
      </w:tr>
      <w:tr w:rsidR="003B6AA7" w14:paraId="387BCAAC" w14:textId="77777777" w:rsidTr="32932FBC">
        <w:trPr>
          <w:trHeight w:val="330"/>
        </w:trPr>
        <w:tc>
          <w:tcPr>
            <w:tcW w:w="9015" w:type="dxa"/>
            <w:vAlign w:val="center"/>
          </w:tcPr>
          <w:p w14:paraId="4F514C92" w14:textId="7C068A8A" w:rsidR="003B6AA7" w:rsidRDefault="003B6AA7" w:rsidP="003B6AA7">
            <w:pPr>
              <w:spacing w:line="259" w:lineRule="auto"/>
              <w:jc w:val="center"/>
              <w:rPr>
                <w:rFonts w:ascii="Arial" w:eastAsia="Arial" w:hAnsi="Arial" w:cs="Arial"/>
                <w:color w:val="000000" w:themeColor="text1"/>
                <w:sz w:val="24"/>
                <w:szCs w:val="24"/>
              </w:rPr>
            </w:pPr>
            <w:r w:rsidRPr="2AB0FB5D">
              <w:rPr>
                <w:rFonts w:ascii="Arial" w:eastAsia="Arial" w:hAnsi="Arial" w:cs="Arial"/>
                <w:b/>
                <w:bCs/>
                <w:color w:val="000000" w:themeColor="text1"/>
                <w:sz w:val="24"/>
                <w:szCs w:val="24"/>
              </w:rPr>
              <w:t>Behaviours</w:t>
            </w:r>
          </w:p>
        </w:tc>
      </w:tr>
      <w:tr w:rsidR="003B6AA7" w14:paraId="3557A035" w14:textId="77777777" w:rsidTr="32932FBC">
        <w:tc>
          <w:tcPr>
            <w:tcW w:w="9015" w:type="dxa"/>
          </w:tcPr>
          <w:p w14:paraId="5DA51C50" w14:textId="175F695D" w:rsidR="003B6AA7" w:rsidRDefault="00D05166" w:rsidP="008A16FE">
            <w:pPr>
              <w:pStyle w:val="ListParagraph"/>
              <w:numPr>
                <w:ilvl w:val="0"/>
                <w:numId w:val="2"/>
              </w:numPr>
              <w:ind w:left="357" w:hanging="357"/>
              <w:rPr>
                <w:rFonts w:eastAsiaTheme="minorEastAsia"/>
                <w:color w:val="000000" w:themeColor="text1"/>
              </w:rPr>
            </w:pPr>
            <w:hyperlink r:id="rId17" w:anchor="Respect">
              <w:r w:rsidR="003B6AA7" w:rsidRPr="6649CF2F">
                <w:rPr>
                  <w:rStyle w:val="Hyperlink"/>
                  <w:rFonts w:ascii="Arial" w:eastAsia="Arial" w:hAnsi="Arial" w:cs="Arial"/>
                </w:rPr>
                <w:t>Respect</w:t>
              </w:r>
            </w:hyperlink>
          </w:p>
        </w:tc>
      </w:tr>
      <w:tr w:rsidR="003B6AA7" w14:paraId="4DDF4182" w14:textId="77777777" w:rsidTr="32932FBC">
        <w:tc>
          <w:tcPr>
            <w:tcW w:w="9015" w:type="dxa"/>
          </w:tcPr>
          <w:p w14:paraId="1B0E85F0" w14:textId="01D84BA1" w:rsidR="003B6AA7" w:rsidRDefault="00D05166" w:rsidP="008A16FE">
            <w:pPr>
              <w:pStyle w:val="ListParagraph"/>
              <w:numPr>
                <w:ilvl w:val="0"/>
                <w:numId w:val="2"/>
              </w:numPr>
              <w:ind w:left="357" w:hanging="357"/>
              <w:rPr>
                <w:rFonts w:eastAsiaTheme="minorEastAsia"/>
                <w:color w:val="000000" w:themeColor="text1"/>
              </w:rPr>
            </w:pPr>
            <w:hyperlink r:id="rId18" w:anchor="Responsibility">
              <w:r w:rsidR="003B6AA7" w:rsidRPr="6649CF2F">
                <w:rPr>
                  <w:rStyle w:val="Hyperlink"/>
                  <w:rFonts w:ascii="Arial" w:eastAsia="Arial" w:hAnsi="Arial" w:cs="Arial"/>
                </w:rPr>
                <w:t>Responsibility</w:t>
              </w:r>
            </w:hyperlink>
          </w:p>
        </w:tc>
      </w:tr>
      <w:tr w:rsidR="003B6AA7" w14:paraId="4E70FA6E" w14:textId="77777777" w:rsidTr="32932FBC">
        <w:tc>
          <w:tcPr>
            <w:tcW w:w="9015" w:type="dxa"/>
          </w:tcPr>
          <w:p w14:paraId="20CC65EB" w14:textId="40BA8790" w:rsidR="003B6AA7" w:rsidRDefault="00D05166" w:rsidP="008A16FE">
            <w:pPr>
              <w:pStyle w:val="ListParagraph"/>
              <w:numPr>
                <w:ilvl w:val="0"/>
                <w:numId w:val="2"/>
              </w:numPr>
              <w:ind w:left="357" w:hanging="357"/>
              <w:rPr>
                <w:rFonts w:eastAsiaTheme="minorEastAsia"/>
                <w:color w:val="000000" w:themeColor="text1"/>
              </w:rPr>
            </w:pPr>
            <w:hyperlink r:id="rId19" w:anchor="Recognition">
              <w:r w:rsidR="003B6AA7" w:rsidRPr="6649CF2F">
                <w:rPr>
                  <w:rStyle w:val="Hyperlink"/>
                  <w:rFonts w:ascii="Arial" w:eastAsia="Arial" w:hAnsi="Arial" w:cs="Arial"/>
                </w:rPr>
                <w:t>Recognition</w:t>
              </w:r>
            </w:hyperlink>
          </w:p>
        </w:tc>
      </w:tr>
      <w:tr w:rsidR="003B6AA7" w14:paraId="3EC4457B" w14:textId="77777777" w:rsidTr="32932FBC">
        <w:tc>
          <w:tcPr>
            <w:tcW w:w="9015" w:type="dxa"/>
          </w:tcPr>
          <w:p w14:paraId="58A2E4AF" w14:textId="1AB8B087" w:rsidR="003B6AA7" w:rsidRDefault="00D05166" w:rsidP="008A16FE">
            <w:pPr>
              <w:pStyle w:val="ListParagraph"/>
              <w:numPr>
                <w:ilvl w:val="0"/>
                <w:numId w:val="2"/>
              </w:numPr>
              <w:ind w:left="357" w:hanging="357"/>
              <w:rPr>
                <w:rFonts w:eastAsiaTheme="minorEastAsia"/>
                <w:color w:val="000000" w:themeColor="text1"/>
              </w:rPr>
            </w:pPr>
            <w:hyperlink r:id="rId20">
              <w:r w:rsidR="003B6AA7" w:rsidRPr="6649CF2F">
                <w:rPr>
                  <w:rStyle w:val="Hyperlink"/>
                  <w:rFonts w:ascii="Arial" w:eastAsia="Arial" w:hAnsi="Arial" w:cs="Arial"/>
                </w:rPr>
                <w:t>One Team: Collaboration</w:t>
              </w:r>
            </w:hyperlink>
          </w:p>
        </w:tc>
      </w:tr>
      <w:tr w:rsidR="00147666" w14:paraId="691DF548" w14:textId="77777777" w:rsidTr="32932FBC">
        <w:tc>
          <w:tcPr>
            <w:tcW w:w="9015" w:type="dxa"/>
          </w:tcPr>
          <w:p w14:paraId="419E187B" w14:textId="3F174131" w:rsidR="00147666" w:rsidRDefault="0072514F" w:rsidP="008A16FE">
            <w:pPr>
              <w:pStyle w:val="ListParagraph"/>
              <w:numPr>
                <w:ilvl w:val="0"/>
                <w:numId w:val="2"/>
              </w:numPr>
              <w:ind w:left="357" w:hanging="357"/>
            </w:pPr>
            <w:r w:rsidRPr="00123487">
              <w:rPr>
                <w:rFonts w:ascii="Arial" w:hAnsi="Arial" w:cs="Arial"/>
              </w:rPr>
              <w:t>Abiding by the Councillors Code of Conduct</w:t>
            </w:r>
          </w:p>
        </w:tc>
      </w:tr>
      <w:tr w:rsidR="003B6AA7" w14:paraId="32856784" w14:textId="77777777" w:rsidTr="32932FBC">
        <w:trPr>
          <w:trHeight w:val="330"/>
        </w:trPr>
        <w:tc>
          <w:tcPr>
            <w:tcW w:w="9015" w:type="dxa"/>
            <w:vAlign w:val="center"/>
          </w:tcPr>
          <w:p w14:paraId="7EB8F602" w14:textId="7E149D73" w:rsidR="003B6AA7" w:rsidRDefault="003B6AA7" w:rsidP="003B6AA7">
            <w:pPr>
              <w:spacing w:line="259" w:lineRule="auto"/>
              <w:jc w:val="center"/>
              <w:rPr>
                <w:rFonts w:ascii="Arial" w:eastAsia="Arial" w:hAnsi="Arial" w:cs="Arial"/>
                <w:color w:val="000000" w:themeColor="text1"/>
                <w:sz w:val="24"/>
                <w:szCs w:val="24"/>
              </w:rPr>
            </w:pPr>
            <w:r w:rsidRPr="2AB0FB5D">
              <w:rPr>
                <w:rFonts w:ascii="Arial" w:eastAsia="Arial" w:hAnsi="Arial" w:cs="Arial"/>
                <w:b/>
                <w:bCs/>
                <w:color w:val="000000" w:themeColor="text1"/>
                <w:sz w:val="24"/>
                <w:szCs w:val="24"/>
              </w:rPr>
              <w:t>Other</w:t>
            </w:r>
          </w:p>
        </w:tc>
      </w:tr>
      <w:tr w:rsidR="003B6AA7" w:rsidRPr="003D1398" w14:paraId="07BE6318" w14:textId="77777777" w:rsidTr="32932FBC">
        <w:trPr>
          <w:trHeight w:val="300"/>
        </w:trPr>
        <w:tc>
          <w:tcPr>
            <w:tcW w:w="9015" w:type="dxa"/>
            <w:vAlign w:val="center"/>
          </w:tcPr>
          <w:p w14:paraId="2E5178D8" w14:textId="17AED47F" w:rsidR="003B6AA7" w:rsidRPr="00CD174D" w:rsidRDefault="003B6AA7" w:rsidP="008A16FE">
            <w:pPr>
              <w:pStyle w:val="ListParagraph"/>
              <w:numPr>
                <w:ilvl w:val="0"/>
                <w:numId w:val="2"/>
              </w:numPr>
              <w:ind w:left="357" w:hanging="357"/>
              <w:rPr>
                <w:rFonts w:eastAsiaTheme="minorEastAsia"/>
              </w:rPr>
            </w:pPr>
            <w:r w:rsidRPr="00CD174D">
              <w:rPr>
                <w:rFonts w:ascii="Arial" w:eastAsia="Arial" w:hAnsi="Arial" w:cs="Arial"/>
              </w:rPr>
              <w:t>The ability to fulfil the travel requirements of the post</w:t>
            </w:r>
          </w:p>
        </w:tc>
      </w:tr>
      <w:tr w:rsidR="003B6AA7" w:rsidRPr="003D1398" w14:paraId="0E60235F" w14:textId="77777777" w:rsidTr="32932FBC">
        <w:trPr>
          <w:trHeight w:val="300"/>
        </w:trPr>
        <w:tc>
          <w:tcPr>
            <w:tcW w:w="9015" w:type="dxa"/>
            <w:vAlign w:val="center"/>
          </w:tcPr>
          <w:p w14:paraId="2B4843DC" w14:textId="793E8C1A" w:rsidR="003B6AA7" w:rsidRPr="00CD174D" w:rsidRDefault="003B6AA7" w:rsidP="003B6AA7">
            <w:pPr>
              <w:pStyle w:val="ListParagraph"/>
              <w:ind w:left="357"/>
              <w:rPr>
                <w:rFonts w:ascii="Arial" w:eastAsia="Arial" w:hAnsi="Arial" w:cs="Arial"/>
              </w:rPr>
            </w:pPr>
          </w:p>
        </w:tc>
      </w:tr>
    </w:tbl>
    <w:p w14:paraId="7F903003" w14:textId="6B7E6A02" w:rsidR="00F8559B" w:rsidRDefault="00F8559B" w:rsidP="2AB0FB5D">
      <w:pPr>
        <w:spacing w:after="0"/>
        <w:rPr>
          <w:rFonts w:ascii="Arial" w:hAnsi="Arial" w:cs="Arial"/>
          <w:sz w:val="20"/>
          <w:szCs w:val="20"/>
        </w:rPr>
      </w:pPr>
    </w:p>
    <w:p w14:paraId="598EEAEF" w14:textId="77777777" w:rsidR="00B9196D" w:rsidRPr="00B9196D" w:rsidRDefault="00B9196D" w:rsidP="00B9196D">
      <w:pPr>
        <w:pStyle w:val="Heading2"/>
        <w:rPr>
          <w:rFonts w:cs="Arial"/>
          <w:sz w:val="28"/>
        </w:rPr>
      </w:pPr>
      <w:r>
        <w:rPr>
          <w:rFonts w:cs="Arial"/>
          <w:sz w:val="28"/>
        </w:rPr>
        <w:t>Desirable</w:t>
      </w:r>
    </w:p>
    <w:p w14:paraId="5AD7B8CD" w14:textId="77777777" w:rsidR="002B5B64" w:rsidRPr="00B9196D" w:rsidRDefault="002B5B64" w:rsidP="2AB0FB5D">
      <w:pPr>
        <w:spacing w:after="0" w:line="240" w:lineRule="auto"/>
        <w:rPr>
          <w:sz w:val="16"/>
          <w:szCs w:val="16"/>
        </w:rPr>
      </w:pPr>
    </w:p>
    <w:p w14:paraId="6E95C06F" w14:textId="3E6D2EE7" w:rsidR="2AB0FB5D" w:rsidRDefault="2AB0FB5D" w:rsidP="2AB0FB5D">
      <w:pPr>
        <w:spacing w:after="0" w:line="240" w:lineRule="auto"/>
        <w:rPr>
          <w:sz w:val="16"/>
          <w:szCs w:val="16"/>
        </w:rPr>
      </w:pPr>
    </w:p>
    <w:tbl>
      <w:tblPr>
        <w:tblStyle w:val="TableGrid"/>
        <w:tblW w:w="0" w:type="auto"/>
        <w:tblLook w:val="04A0" w:firstRow="1" w:lastRow="0" w:firstColumn="1" w:lastColumn="0" w:noHBand="0" w:noVBand="1"/>
      </w:tblPr>
      <w:tblGrid>
        <w:gridCol w:w="9016"/>
      </w:tblGrid>
      <w:tr w:rsidR="002B5B64" w14:paraId="79D31076" w14:textId="77777777" w:rsidTr="6649CF2F">
        <w:trPr>
          <w:trHeight w:val="340"/>
        </w:trPr>
        <w:tc>
          <w:tcPr>
            <w:tcW w:w="9016" w:type="dxa"/>
            <w:vAlign w:val="center"/>
          </w:tcPr>
          <w:p w14:paraId="1478D012" w14:textId="77777777" w:rsidR="002B5B64" w:rsidRDefault="002B5B64" w:rsidP="009D3E93">
            <w:pPr>
              <w:jc w:val="center"/>
              <w:rPr>
                <w:rFonts w:ascii="Arial" w:hAnsi="Arial" w:cs="Arial"/>
                <w:sz w:val="20"/>
              </w:rPr>
            </w:pPr>
            <w:r w:rsidRPr="00F8559B">
              <w:rPr>
                <w:rFonts w:ascii="Arial" w:eastAsiaTheme="majorEastAsia" w:hAnsi="Arial" w:cstheme="majorBidi"/>
                <w:b/>
                <w:sz w:val="24"/>
                <w:szCs w:val="26"/>
              </w:rPr>
              <w:t>Experience</w:t>
            </w:r>
          </w:p>
        </w:tc>
      </w:tr>
      <w:tr w:rsidR="008D516A" w:rsidRPr="003D1398" w14:paraId="6C2CAD7E" w14:textId="77777777" w:rsidTr="6649CF2F">
        <w:tc>
          <w:tcPr>
            <w:tcW w:w="9016" w:type="dxa"/>
          </w:tcPr>
          <w:p w14:paraId="408D8F59" w14:textId="77777777" w:rsidR="009D738C" w:rsidRPr="00862A0F" w:rsidRDefault="007C2186" w:rsidP="008A16FE">
            <w:pPr>
              <w:pStyle w:val="ListParagraph"/>
              <w:numPr>
                <w:ilvl w:val="0"/>
                <w:numId w:val="4"/>
              </w:numPr>
              <w:rPr>
                <w:rFonts w:ascii="Arial" w:hAnsi="Arial" w:cs="Arial"/>
              </w:rPr>
            </w:pPr>
            <w:r w:rsidRPr="00862A0F">
              <w:rPr>
                <w:rFonts w:ascii="Arial" w:hAnsi="Arial" w:cs="Arial"/>
              </w:rPr>
              <w:t xml:space="preserve">Knowledge and experience of working in </w:t>
            </w:r>
            <w:r w:rsidR="009D738C" w:rsidRPr="00862A0F">
              <w:rPr>
                <w:rFonts w:ascii="Arial" w:hAnsi="Arial" w:cs="Arial"/>
              </w:rPr>
              <w:t xml:space="preserve">one of the following fields: </w:t>
            </w:r>
          </w:p>
          <w:p w14:paraId="09FD55BE" w14:textId="77777777" w:rsidR="009D738C" w:rsidRPr="00862A0F" w:rsidRDefault="007C2186" w:rsidP="009D738C">
            <w:pPr>
              <w:pStyle w:val="ListParagraph"/>
              <w:numPr>
                <w:ilvl w:val="0"/>
                <w:numId w:val="8"/>
              </w:numPr>
              <w:rPr>
                <w:rFonts w:ascii="Arial" w:hAnsi="Arial" w:cs="Arial"/>
              </w:rPr>
            </w:pPr>
            <w:r w:rsidRPr="00862A0F">
              <w:rPr>
                <w:rFonts w:ascii="Arial" w:hAnsi="Arial" w:cs="Arial"/>
              </w:rPr>
              <w:t>policing, community safety or wider criminal justice sector</w:t>
            </w:r>
          </w:p>
          <w:p w14:paraId="2148246A" w14:textId="77777777" w:rsidR="009D738C" w:rsidRPr="00862A0F" w:rsidRDefault="007C2186" w:rsidP="009D738C">
            <w:pPr>
              <w:pStyle w:val="ListParagraph"/>
              <w:numPr>
                <w:ilvl w:val="0"/>
                <w:numId w:val="8"/>
              </w:numPr>
              <w:rPr>
                <w:rFonts w:ascii="Arial" w:hAnsi="Arial" w:cs="Arial"/>
              </w:rPr>
            </w:pPr>
            <w:r w:rsidRPr="00862A0F">
              <w:rPr>
                <w:rFonts w:ascii="Arial" w:hAnsi="Arial" w:cs="Arial"/>
              </w:rPr>
              <w:t xml:space="preserve">local or central government </w:t>
            </w:r>
          </w:p>
          <w:p w14:paraId="64EDB579" w14:textId="77777777" w:rsidR="009D738C" w:rsidRPr="00862A0F" w:rsidRDefault="007C2186" w:rsidP="009D738C">
            <w:pPr>
              <w:pStyle w:val="ListParagraph"/>
              <w:numPr>
                <w:ilvl w:val="0"/>
                <w:numId w:val="8"/>
              </w:numPr>
              <w:rPr>
                <w:rFonts w:ascii="Arial" w:hAnsi="Arial" w:cs="Arial"/>
              </w:rPr>
            </w:pPr>
            <w:r w:rsidRPr="00862A0F">
              <w:rPr>
                <w:rFonts w:ascii="Arial" w:hAnsi="Arial" w:cs="Arial"/>
              </w:rPr>
              <w:t>management role in the public sector or charity sector</w:t>
            </w:r>
          </w:p>
          <w:p w14:paraId="730AE4BE" w14:textId="77777777" w:rsidR="009D738C" w:rsidRPr="00862A0F" w:rsidRDefault="009D738C" w:rsidP="009D738C">
            <w:pPr>
              <w:pStyle w:val="ListParagraph"/>
              <w:numPr>
                <w:ilvl w:val="0"/>
                <w:numId w:val="8"/>
              </w:numPr>
              <w:rPr>
                <w:rFonts w:ascii="Arial" w:hAnsi="Arial" w:cs="Arial"/>
              </w:rPr>
            </w:pPr>
            <w:r w:rsidRPr="00862A0F">
              <w:rPr>
                <w:rFonts w:ascii="Arial" w:hAnsi="Arial" w:cs="Arial"/>
              </w:rPr>
              <w:t>e</w:t>
            </w:r>
            <w:r w:rsidR="007C2186" w:rsidRPr="00862A0F">
              <w:rPr>
                <w:rFonts w:ascii="Arial" w:hAnsi="Arial" w:cs="Arial"/>
              </w:rPr>
              <w:t>xperience working in the financial industry</w:t>
            </w:r>
          </w:p>
          <w:p w14:paraId="312B7B79" w14:textId="29245CDA" w:rsidR="008D516A" w:rsidRPr="003D1398" w:rsidRDefault="009D738C" w:rsidP="009D738C">
            <w:pPr>
              <w:pStyle w:val="ListParagraph"/>
              <w:numPr>
                <w:ilvl w:val="0"/>
                <w:numId w:val="8"/>
              </w:numPr>
              <w:rPr>
                <w:rFonts w:ascii="Arial" w:hAnsi="Arial" w:cs="Arial"/>
              </w:rPr>
            </w:pPr>
            <w:r w:rsidRPr="00862A0F">
              <w:rPr>
                <w:rFonts w:ascii="Arial" w:hAnsi="Arial" w:cs="Arial"/>
              </w:rPr>
              <w:t>l</w:t>
            </w:r>
            <w:r w:rsidR="007C2186" w:rsidRPr="00862A0F">
              <w:rPr>
                <w:rFonts w:ascii="Arial" w:hAnsi="Arial" w:cs="Arial"/>
              </w:rPr>
              <w:t>egal experience, such as a solicitor or legal executive</w:t>
            </w:r>
          </w:p>
        </w:tc>
      </w:tr>
      <w:tr w:rsidR="008D516A" w:rsidRPr="003D1398" w14:paraId="2B1A2743" w14:textId="77777777" w:rsidTr="6649CF2F">
        <w:tc>
          <w:tcPr>
            <w:tcW w:w="9016" w:type="dxa"/>
          </w:tcPr>
          <w:p w14:paraId="35460FBF" w14:textId="77777777" w:rsidR="00464D2C" w:rsidRPr="003570A7" w:rsidRDefault="00464D2C" w:rsidP="008A16FE">
            <w:pPr>
              <w:pStyle w:val="ListParagraph"/>
              <w:numPr>
                <w:ilvl w:val="0"/>
                <w:numId w:val="4"/>
              </w:numPr>
              <w:rPr>
                <w:rFonts w:ascii="Arial" w:hAnsi="Arial" w:cs="Arial"/>
              </w:rPr>
            </w:pPr>
            <w:r w:rsidRPr="003570A7">
              <w:rPr>
                <w:rFonts w:ascii="Arial" w:hAnsi="Arial" w:cs="Arial"/>
              </w:rPr>
              <w:t xml:space="preserve">It is desirable that candidates demonstrate experience of any of the following: </w:t>
            </w:r>
          </w:p>
          <w:p w14:paraId="031E4835" w14:textId="77777777" w:rsidR="00464D2C" w:rsidRPr="003570A7" w:rsidRDefault="00464D2C" w:rsidP="00464D2C">
            <w:pPr>
              <w:pStyle w:val="ListParagraph"/>
              <w:numPr>
                <w:ilvl w:val="0"/>
                <w:numId w:val="9"/>
              </w:numPr>
              <w:rPr>
                <w:rFonts w:ascii="Arial" w:hAnsi="Arial" w:cs="Arial"/>
              </w:rPr>
            </w:pPr>
            <w:r w:rsidRPr="003570A7">
              <w:rPr>
                <w:rFonts w:ascii="Arial" w:hAnsi="Arial" w:cs="Arial"/>
              </w:rPr>
              <w:t xml:space="preserve">working with other people on issues of mutual interest over a period of time (e.g. voluntary work) </w:t>
            </w:r>
          </w:p>
          <w:p w14:paraId="14CF5B01" w14:textId="77777777" w:rsidR="00464D2C" w:rsidRPr="003570A7" w:rsidRDefault="00464D2C" w:rsidP="00464D2C">
            <w:pPr>
              <w:pStyle w:val="ListParagraph"/>
              <w:numPr>
                <w:ilvl w:val="0"/>
                <w:numId w:val="9"/>
              </w:numPr>
              <w:rPr>
                <w:rFonts w:ascii="Arial" w:hAnsi="Arial" w:cs="Arial"/>
              </w:rPr>
            </w:pPr>
            <w:r w:rsidRPr="003570A7">
              <w:rPr>
                <w:rFonts w:ascii="Arial" w:hAnsi="Arial" w:cs="Arial"/>
              </w:rPr>
              <w:t xml:space="preserve">situations where you needed to compromise </w:t>
            </w:r>
          </w:p>
          <w:p w14:paraId="0FEC2C4B" w14:textId="77777777" w:rsidR="00464D2C" w:rsidRPr="003570A7" w:rsidRDefault="00464D2C" w:rsidP="00464D2C">
            <w:pPr>
              <w:pStyle w:val="ListParagraph"/>
              <w:numPr>
                <w:ilvl w:val="0"/>
                <w:numId w:val="9"/>
              </w:numPr>
              <w:rPr>
                <w:rFonts w:ascii="Arial" w:hAnsi="Arial" w:cs="Arial"/>
              </w:rPr>
            </w:pPr>
            <w:r w:rsidRPr="003570A7">
              <w:rPr>
                <w:rFonts w:ascii="Arial" w:hAnsi="Arial" w:cs="Arial"/>
              </w:rPr>
              <w:t xml:space="preserve">interacting or working with people of all ages </w:t>
            </w:r>
          </w:p>
          <w:p w14:paraId="0908A121" w14:textId="1C4B4D96" w:rsidR="008D516A" w:rsidRPr="003D1398" w:rsidRDefault="00464D2C" w:rsidP="00464D2C">
            <w:pPr>
              <w:pStyle w:val="ListParagraph"/>
              <w:numPr>
                <w:ilvl w:val="0"/>
                <w:numId w:val="9"/>
              </w:numPr>
              <w:rPr>
                <w:rFonts w:ascii="Arial" w:hAnsi="Arial" w:cs="Arial"/>
              </w:rPr>
            </w:pPr>
            <w:r w:rsidRPr="003570A7">
              <w:rPr>
                <w:rFonts w:ascii="Arial" w:hAnsi="Arial" w:cs="Arial"/>
              </w:rPr>
              <w:t>interacting or working with people who have different political view and/or religious beliefs</w:t>
            </w:r>
          </w:p>
        </w:tc>
      </w:tr>
      <w:tr w:rsidR="002B5B64" w14:paraId="2F1E2A78" w14:textId="77777777" w:rsidTr="6649CF2F">
        <w:trPr>
          <w:trHeight w:val="340"/>
        </w:trPr>
        <w:tc>
          <w:tcPr>
            <w:tcW w:w="9016" w:type="dxa"/>
            <w:vAlign w:val="center"/>
          </w:tcPr>
          <w:p w14:paraId="67C5ECE6" w14:textId="77777777" w:rsidR="002B5B64" w:rsidRDefault="002B5B64" w:rsidP="009D3E93">
            <w:pPr>
              <w:jc w:val="center"/>
              <w:rPr>
                <w:rFonts w:ascii="Arial" w:hAnsi="Arial" w:cs="Arial"/>
                <w:sz w:val="20"/>
              </w:rPr>
            </w:pPr>
            <w:r>
              <w:rPr>
                <w:rFonts w:ascii="Arial" w:eastAsiaTheme="majorEastAsia" w:hAnsi="Arial" w:cstheme="majorBidi"/>
                <w:b/>
                <w:sz w:val="24"/>
                <w:szCs w:val="26"/>
              </w:rPr>
              <w:t>S</w:t>
            </w:r>
            <w:r w:rsidRPr="00B9196D">
              <w:rPr>
                <w:rFonts w:ascii="Arial" w:eastAsiaTheme="majorEastAsia" w:hAnsi="Arial" w:cstheme="majorBidi"/>
                <w:b/>
                <w:sz w:val="24"/>
                <w:szCs w:val="26"/>
              </w:rPr>
              <w:t>kills, abilities &amp; knowledge</w:t>
            </w:r>
          </w:p>
        </w:tc>
      </w:tr>
      <w:tr w:rsidR="008D516A" w:rsidRPr="003D1398" w14:paraId="1E641FC1" w14:textId="77777777" w:rsidTr="6649CF2F">
        <w:tc>
          <w:tcPr>
            <w:tcW w:w="9016" w:type="dxa"/>
          </w:tcPr>
          <w:p w14:paraId="334FFB30" w14:textId="6301C39B" w:rsidR="008D516A" w:rsidRPr="003D1398" w:rsidRDefault="63672ADD" w:rsidP="008A16FE">
            <w:pPr>
              <w:pStyle w:val="ListParagraph"/>
              <w:numPr>
                <w:ilvl w:val="0"/>
                <w:numId w:val="4"/>
              </w:numPr>
              <w:rPr>
                <w:rFonts w:ascii="Arial" w:hAnsi="Arial" w:cs="Arial"/>
              </w:rPr>
            </w:pPr>
            <w:r w:rsidRPr="003D1398">
              <w:rPr>
                <w:rFonts w:ascii="Arial" w:hAnsi="Arial" w:cs="Arial"/>
              </w:rPr>
              <w:t>Ability to research and record information accurately</w:t>
            </w:r>
          </w:p>
        </w:tc>
      </w:tr>
    </w:tbl>
    <w:p w14:paraId="0EE9CE27" w14:textId="77777777" w:rsidR="002B5B64" w:rsidRDefault="002B5B64" w:rsidP="002B5B64">
      <w:pPr>
        <w:spacing w:after="0"/>
        <w:rPr>
          <w:rFonts w:ascii="Arial" w:hAnsi="Arial" w:cs="Arial"/>
          <w:sz w:val="20"/>
        </w:rPr>
      </w:pPr>
    </w:p>
    <w:p w14:paraId="3A965CC7" w14:textId="77777777" w:rsidR="00184AE3" w:rsidRPr="00E00915" w:rsidRDefault="00184AE3" w:rsidP="009F2334">
      <w:pPr>
        <w:spacing w:after="0"/>
        <w:rPr>
          <w:rFonts w:ascii="Arial" w:hAnsi="Arial" w:cs="Arial"/>
        </w:rPr>
      </w:pPr>
    </w:p>
    <w:p w14:paraId="35720806" w14:textId="77777777" w:rsidR="00F44906" w:rsidRPr="00E00915" w:rsidRDefault="00F44906" w:rsidP="009F2334">
      <w:pPr>
        <w:spacing w:after="0"/>
        <w:rPr>
          <w:rFonts w:ascii="Arial" w:hAnsi="Arial" w:cs="Arial"/>
        </w:rPr>
      </w:pPr>
    </w:p>
    <w:tbl>
      <w:tblPr>
        <w:tblStyle w:val="TableGrid"/>
        <w:tblW w:w="0" w:type="auto"/>
        <w:tblLook w:val="04A0" w:firstRow="1" w:lastRow="0" w:firstColumn="1" w:lastColumn="0" w:noHBand="0" w:noVBand="1"/>
        <w:tblCaption w:val="Office use only"/>
      </w:tblPr>
      <w:tblGrid>
        <w:gridCol w:w="2122"/>
        <w:gridCol w:w="3402"/>
        <w:gridCol w:w="1238"/>
        <w:gridCol w:w="2254"/>
      </w:tblGrid>
      <w:tr w:rsidR="00F44906" w:rsidRPr="00E00915" w14:paraId="1675AB14" w14:textId="77777777" w:rsidTr="009D3E93">
        <w:tc>
          <w:tcPr>
            <w:tcW w:w="9016" w:type="dxa"/>
            <w:gridSpan w:val="4"/>
          </w:tcPr>
          <w:p w14:paraId="72AA9DD3" w14:textId="77777777" w:rsidR="00F44906" w:rsidRPr="00E00915" w:rsidRDefault="00F44906" w:rsidP="00F44906">
            <w:pPr>
              <w:jc w:val="center"/>
              <w:rPr>
                <w:rFonts w:ascii="Arial" w:hAnsi="Arial" w:cs="Arial"/>
                <w:b/>
              </w:rPr>
            </w:pPr>
            <w:bookmarkStart w:id="5" w:name="Approval"/>
            <w:bookmarkEnd w:id="5"/>
            <w:r w:rsidRPr="00E00915">
              <w:rPr>
                <w:rFonts w:ascii="Arial" w:hAnsi="Arial" w:cs="Arial"/>
                <w:b/>
              </w:rPr>
              <w:t>Approval</w:t>
            </w:r>
          </w:p>
        </w:tc>
      </w:tr>
      <w:tr w:rsidR="00F44906" w:rsidRPr="00E00915" w14:paraId="77D61A76" w14:textId="77777777" w:rsidTr="00F44906">
        <w:tc>
          <w:tcPr>
            <w:tcW w:w="2122" w:type="dxa"/>
          </w:tcPr>
          <w:p w14:paraId="3B30E8D2" w14:textId="77777777" w:rsidR="00F44906" w:rsidRPr="00E00915" w:rsidRDefault="00F44906" w:rsidP="009F2334">
            <w:pPr>
              <w:rPr>
                <w:rFonts w:ascii="Arial" w:hAnsi="Arial" w:cs="Arial"/>
              </w:rPr>
            </w:pPr>
            <w:r w:rsidRPr="00E00915">
              <w:rPr>
                <w:rFonts w:ascii="Arial" w:hAnsi="Arial" w:cs="Arial"/>
              </w:rPr>
              <w:t>Manager</w:t>
            </w:r>
          </w:p>
        </w:tc>
        <w:tc>
          <w:tcPr>
            <w:tcW w:w="3402" w:type="dxa"/>
          </w:tcPr>
          <w:p w14:paraId="5E608FDD" w14:textId="5A6F9E37" w:rsidR="00F44906" w:rsidRPr="00E00915" w:rsidRDefault="003570A7" w:rsidP="009F2334">
            <w:pPr>
              <w:rPr>
                <w:rFonts w:ascii="Arial" w:hAnsi="Arial" w:cs="Arial"/>
              </w:rPr>
            </w:pPr>
            <w:r>
              <w:rPr>
                <w:rFonts w:ascii="Arial" w:hAnsi="Arial" w:cs="Arial"/>
              </w:rPr>
              <w:t>Service Manager for Assurance</w:t>
            </w:r>
          </w:p>
        </w:tc>
        <w:tc>
          <w:tcPr>
            <w:tcW w:w="1238" w:type="dxa"/>
          </w:tcPr>
          <w:p w14:paraId="397BE761" w14:textId="77777777" w:rsidR="00F44906" w:rsidRPr="00E00915" w:rsidRDefault="00F44906" w:rsidP="009F2334">
            <w:pPr>
              <w:rPr>
                <w:rFonts w:ascii="Arial" w:hAnsi="Arial" w:cs="Arial"/>
              </w:rPr>
            </w:pPr>
            <w:r w:rsidRPr="00E00915">
              <w:rPr>
                <w:rFonts w:ascii="Arial" w:hAnsi="Arial" w:cs="Arial"/>
              </w:rPr>
              <w:t>Date</w:t>
            </w:r>
          </w:p>
        </w:tc>
        <w:tc>
          <w:tcPr>
            <w:tcW w:w="2254" w:type="dxa"/>
          </w:tcPr>
          <w:p w14:paraId="616842C3" w14:textId="1282811C" w:rsidR="00F44906" w:rsidRPr="00E00915" w:rsidRDefault="00E851C8" w:rsidP="009F2334">
            <w:pPr>
              <w:rPr>
                <w:rFonts w:ascii="Arial" w:hAnsi="Arial" w:cs="Arial"/>
              </w:rPr>
            </w:pPr>
            <w:r>
              <w:rPr>
                <w:rFonts w:ascii="Arial" w:hAnsi="Arial" w:cs="Arial"/>
              </w:rPr>
              <w:t>June 2023</w:t>
            </w:r>
          </w:p>
        </w:tc>
      </w:tr>
    </w:tbl>
    <w:p w14:paraId="6BC22916" w14:textId="2B2A542E" w:rsidR="000B0AED" w:rsidRDefault="000B0AED" w:rsidP="006A6DED">
      <w:pPr>
        <w:spacing w:after="0"/>
      </w:pPr>
    </w:p>
    <w:p w14:paraId="11EC22B5" w14:textId="77777777" w:rsidR="000B0AED" w:rsidRDefault="000B0AED">
      <w:r>
        <w:br w:type="page"/>
      </w:r>
    </w:p>
    <w:p w14:paraId="5EF8F5B7" w14:textId="77777777" w:rsidR="000B0AED" w:rsidRPr="000B0AED" w:rsidRDefault="000B0AED" w:rsidP="000B0AED">
      <w:pPr>
        <w:spacing w:after="0"/>
        <w:rPr>
          <w:sz w:val="28"/>
          <w:szCs w:val="28"/>
        </w:rPr>
      </w:pPr>
      <w:r w:rsidRPr="000B0AED">
        <w:rPr>
          <w:b/>
          <w:bCs/>
          <w:sz w:val="28"/>
          <w:szCs w:val="28"/>
        </w:rPr>
        <w:lastRenderedPageBreak/>
        <w:t>Frequently asked questions (FAQs)</w:t>
      </w:r>
      <w:r w:rsidRPr="000B0AED">
        <w:rPr>
          <w:sz w:val="28"/>
          <w:szCs w:val="28"/>
        </w:rPr>
        <w:t> </w:t>
      </w:r>
    </w:p>
    <w:p w14:paraId="0FF75376" w14:textId="77777777" w:rsidR="000B0AED" w:rsidRPr="000B0AED" w:rsidRDefault="000B0AED" w:rsidP="000B0AED">
      <w:pPr>
        <w:spacing w:after="0"/>
      </w:pPr>
      <w:r w:rsidRPr="000B0AED">
        <w:t> </w:t>
      </w:r>
    </w:p>
    <w:p w14:paraId="1E499183" w14:textId="77777777" w:rsidR="000B0AED" w:rsidRPr="000B0AED" w:rsidRDefault="000B0AED" w:rsidP="000B0AED">
      <w:pPr>
        <w:spacing w:after="0"/>
      </w:pPr>
      <w:r w:rsidRPr="000B0AED">
        <w:rPr>
          <w:b/>
          <w:bCs/>
        </w:rPr>
        <w:t>Why become a co-opted member?</w:t>
      </w:r>
      <w:r w:rsidRPr="000B0AED">
        <w:t> </w:t>
      </w:r>
    </w:p>
    <w:p w14:paraId="0760188C" w14:textId="77777777" w:rsidR="000B0AED" w:rsidRDefault="000B0AED" w:rsidP="000B0AED">
      <w:pPr>
        <w:spacing w:after="0"/>
      </w:pPr>
      <w:r w:rsidRPr="000B0AED">
        <w:t>As a co-opted member of the panel, you would play a key role in providing transparency and accountability for the public on the activities of the Police and Crime Commissioner (PCC). It is an important and challenging role which offers you the chance to review the key strategic actions and decisions taken by the PCC. </w:t>
      </w:r>
    </w:p>
    <w:p w14:paraId="4570814E" w14:textId="77777777" w:rsidR="000B0AED" w:rsidRPr="000B0AED" w:rsidRDefault="000B0AED" w:rsidP="000B0AED">
      <w:pPr>
        <w:spacing w:after="0"/>
      </w:pPr>
    </w:p>
    <w:p w14:paraId="0C9A710E" w14:textId="77777777" w:rsidR="000B0AED" w:rsidRDefault="000B0AED" w:rsidP="000B0AED">
      <w:pPr>
        <w:spacing w:after="0"/>
      </w:pPr>
      <w:r w:rsidRPr="000B0AED">
        <w:t>This will include scrutinising whether the PCC has achieved the objectives set out in their Police and Crime Plan, and reviewing the PCC’s annual report, whilst regularly contributing to reports and recommendations made by the panel. </w:t>
      </w:r>
    </w:p>
    <w:p w14:paraId="6C4DEC88" w14:textId="77777777" w:rsidR="000B0AED" w:rsidRPr="000B0AED" w:rsidRDefault="000B0AED" w:rsidP="000B0AED">
      <w:pPr>
        <w:spacing w:after="0"/>
      </w:pPr>
    </w:p>
    <w:p w14:paraId="1BEFD06C" w14:textId="77777777" w:rsidR="000B0AED" w:rsidRDefault="000B0AED" w:rsidP="000B0AED">
      <w:pPr>
        <w:spacing w:after="0"/>
      </w:pPr>
      <w:r w:rsidRPr="000B0AED">
        <w:t>The Panel also plays an integral statutory role in reviewing the PCC’s annual proposed precept, resolving non-criminal complaints about the conduct of the PCC, and reviewing the proposed appointment of senior staff. </w:t>
      </w:r>
    </w:p>
    <w:p w14:paraId="0ED57E44" w14:textId="77777777" w:rsidR="000B0AED" w:rsidRPr="000B0AED" w:rsidRDefault="000B0AED" w:rsidP="000B0AED">
      <w:pPr>
        <w:spacing w:after="0"/>
      </w:pPr>
    </w:p>
    <w:p w14:paraId="0E2CFDAD" w14:textId="77777777" w:rsidR="000B0AED" w:rsidRDefault="000B0AED" w:rsidP="000B0AED">
      <w:pPr>
        <w:spacing w:after="0"/>
      </w:pPr>
      <w:r w:rsidRPr="000B0AED">
        <w:t>Independent members have full voting rights and are encouraged to get involved in all areas of the panel’s work.</w:t>
      </w:r>
    </w:p>
    <w:p w14:paraId="5A1B8AC3" w14:textId="2AB573EC" w:rsidR="000B0AED" w:rsidRPr="000B0AED" w:rsidRDefault="000B0AED" w:rsidP="000B0AED">
      <w:pPr>
        <w:spacing w:after="0"/>
      </w:pPr>
      <w:r w:rsidRPr="000B0AED">
        <w:t> </w:t>
      </w:r>
    </w:p>
    <w:p w14:paraId="6DA73846" w14:textId="77777777" w:rsidR="000B0AED" w:rsidRPr="000B0AED" w:rsidRDefault="000B0AED" w:rsidP="000B0AED">
      <w:pPr>
        <w:spacing w:after="0"/>
      </w:pPr>
      <w:r w:rsidRPr="000B0AED">
        <w:rPr>
          <w:b/>
          <w:bCs/>
        </w:rPr>
        <w:t>What is the time commitment?</w:t>
      </w:r>
      <w:r w:rsidRPr="000B0AED">
        <w:t> </w:t>
      </w:r>
    </w:p>
    <w:p w14:paraId="4326C2AD" w14:textId="77777777" w:rsidR="000B0AED" w:rsidRDefault="000B0AED" w:rsidP="000B0AED">
      <w:pPr>
        <w:spacing w:after="0"/>
      </w:pPr>
      <w:r w:rsidRPr="000B0AED">
        <w:t>The typical commitment required from a member of the panel is expected to average approximately two days a month, including preparation time. </w:t>
      </w:r>
    </w:p>
    <w:p w14:paraId="527AFE9A" w14:textId="77777777" w:rsidR="000B0AED" w:rsidRPr="000B0AED" w:rsidRDefault="000B0AED" w:rsidP="000B0AED">
      <w:pPr>
        <w:spacing w:after="0"/>
      </w:pPr>
    </w:p>
    <w:p w14:paraId="41073A65" w14:textId="77777777" w:rsidR="000B0AED" w:rsidRPr="000B0AED" w:rsidRDefault="000B0AED" w:rsidP="000B0AED">
      <w:pPr>
        <w:spacing w:after="0"/>
      </w:pPr>
      <w:r w:rsidRPr="000B0AED">
        <w:rPr>
          <w:b/>
          <w:bCs/>
        </w:rPr>
        <w:t>Will I receive any payment?</w:t>
      </w:r>
      <w:r w:rsidRPr="000B0AED">
        <w:t> </w:t>
      </w:r>
    </w:p>
    <w:p w14:paraId="61D61127" w14:textId="77777777" w:rsidR="000B0AED" w:rsidRDefault="000B0AED" w:rsidP="000B0AED">
      <w:pPr>
        <w:spacing w:after="0"/>
      </w:pPr>
      <w:r w:rsidRPr="000B0AED">
        <w:t>Remuneration is £2,000 per annum, together with reasonable travel expenses.</w:t>
      </w:r>
    </w:p>
    <w:p w14:paraId="4D57FC79" w14:textId="53864A1D" w:rsidR="000B0AED" w:rsidRPr="000B0AED" w:rsidRDefault="000B0AED" w:rsidP="000B0AED">
      <w:pPr>
        <w:spacing w:after="0"/>
      </w:pPr>
      <w:r w:rsidRPr="000B0AED">
        <w:t> </w:t>
      </w:r>
    </w:p>
    <w:p w14:paraId="437D883F" w14:textId="77777777" w:rsidR="000B0AED" w:rsidRPr="000B0AED" w:rsidRDefault="000B0AED" w:rsidP="000B0AED">
      <w:pPr>
        <w:spacing w:after="0"/>
      </w:pPr>
      <w:r w:rsidRPr="000B0AED">
        <w:rPr>
          <w:b/>
          <w:bCs/>
        </w:rPr>
        <w:t>How long will I be a member?</w:t>
      </w:r>
      <w:r w:rsidRPr="000B0AED">
        <w:t> </w:t>
      </w:r>
    </w:p>
    <w:p w14:paraId="41E0AE01" w14:textId="77777777" w:rsidR="000B0AED" w:rsidRDefault="000B0AED" w:rsidP="000B0AED">
      <w:pPr>
        <w:spacing w:after="0"/>
      </w:pPr>
      <w:r w:rsidRPr="000B0AED">
        <w:t>Your length of service is for a term of four years, with the opportunity of a further term.  This limit is to ensure that the panel brings in fresh ideas and experience on a semi-regular basis. Taking this together with the average length of service, an independent member could be on the panel for up to eight years if they decide to serve two terms. </w:t>
      </w:r>
    </w:p>
    <w:p w14:paraId="41C1A2F3" w14:textId="77777777" w:rsidR="000B0AED" w:rsidRPr="000B0AED" w:rsidRDefault="000B0AED" w:rsidP="000B0AED">
      <w:pPr>
        <w:spacing w:after="0"/>
      </w:pPr>
    </w:p>
    <w:p w14:paraId="63804363" w14:textId="77777777" w:rsidR="000B0AED" w:rsidRPr="000B0AED" w:rsidRDefault="000B0AED" w:rsidP="000B0AED">
      <w:pPr>
        <w:spacing w:after="0"/>
      </w:pPr>
      <w:r w:rsidRPr="000B0AED">
        <w:rPr>
          <w:b/>
          <w:bCs/>
        </w:rPr>
        <w:t>Who can be a co-opted member?</w:t>
      </w:r>
      <w:r w:rsidRPr="000B0AED">
        <w:t> </w:t>
      </w:r>
    </w:p>
    <w:p w14:paraId="4AA623CD" w14:textId="77777777" w:rsidR="000B0AED" w:rsidRPr="000B0AED" w:rsidRDefault="000B0AED" w:rsidP="000B0AED">
      <w:pPr>
        <w:spacing w:after="0"/>
      </w:pPr>
      <w:r w:rsidRPr="000B0AED">
        <w:t>You must be at least 18 years old and live within the local Dorset Police Force area. </w:t>
      </w:r>
    </w:p>
    <w:p w14:paraId="62B84C75" w14:textId="77777777" w:rsidR="000B0AED" w:rsidRPr="000B0AED" w:rsidRDefault="000B0AED" w:rsidP="000B0AED">
      <w:pPr>
        <w:spacing w:after="0"/>
      </w:pPr>
      <w:r w:rsidRPr="000B0AED">
        <w:t>The following may not be a co-opted member on the panel: </w:t>
      </w:r>
    </w:p>
    <w:p w14:paraId="535A0E4D" w14:textId="77777777" w:rsidR="000B0AED" w:rsidRPr="000B0AED" w:rsidRDefault="000B0AED" w:rsidP="000B0AED">
      <w:pPr>
        <w:numPr>
          <w:ilvl w:val="0"/>
          <w:numId w:val="12"/>
        </w:numPr>
        <w:spacing w:after="0"/>
      </w:pPr>
      <w:r w:rsidRPr="000B0AED">
        <w:t>PCC for the local force area </w:t>
      </w:r>
    </w:p>
    <w:p w14:paraId="40E38C18" w14:textId="77777777" w:rsidR="000B0AED" w:rsidRPr="000B0AED" w:rsidRDefault="000B0AED" w:rsidP="000B0AED">
      <w:pPr>
        <w:numPr>
          <w:ilvl w:val="0"/>
          <w:numId w:val="13"/>
        </w:numPr>
        <w:spacing w:after="0"/>
      </w:pPr>
      <w:r w:rsidRPr="000B0AED">
        <w:t>a member of staff of the PCC for the local force area </w:t>
      </w:r>
    </w:p>
    <w:p w14:paraId="748252AD" w14:textId="77777777" w:rsidR="000B0AED" w:rsidRPr="000B0AED" w:rsidRDefault="000B0AED" w:rsidP="000B0AED">
      <w:pPr>
        <w:numPr>
          <w:ilvl w:val="0"/>
          <w:numId w:val="14"/>
        </w:numPr>
        <w:spacing w:after="0"/>
      </w:pPr>
      <w:r w:rsidRPr="000B0AED">
        <w:t>a police officer/member of the civilian staff of the local force area </w:t>
      </w:r>
    </w:p>
    <w:p w14:paraId="46AAAE82" w14:textId="77777777" w:rsidR="000B0AED" w:rsidRPr="000B0AED" w:rsidRDefault="000B0AED" w:rsidP="000B0AED">
      <w:pPr>
        <w:numPr>
          <w:ilvl w:val="0"/>
          <w:numId w:val="15"/>
        </w:numPr>
        <w:spacing w:after="0"/>
      </w:pPr>
      <w:r w:rsidRPr="000B0AED">
        <w:t>an MP </w:t>
      </w:r>
    </w:p>
    <w:p w14:paraId="1CF58E37" w14:textId="77777777" w:rsidR="000B0AED" w:rsidRPr="000B0AED" w:rsidRDefault="000B0AED" w:rsidP="000B0AED">
      <w:pPr>
        <w:numPr>
          <w:ilvl w:val="0"/>
          <w:numId w:val="16"/>
        </w:numPr>
        <w:spacing w:after="0"/>
      </w:pPr>
      <w:r w:rsidRPr="000B0AED">
        <w:t>a Member of the National Assembly for Wales </w:t>
      </w:r>
    </w:p>
    <w:p w14:paraId="135D976B" w14:textId="77777777" w:rsidR="000B0AED" w:rsidRPr="000B0AED" w:rsidRDefault="000B0AED" w:rsidP="000B0AED">
      <w:pPr>
        <w:numPr>
          <w:ilvl w:val="0"/>
          <w:numId w:val="17"/>
        </w:numPr>
        <w:spacing w:after="0"/>
      </w:pPr>
      <w:r w:rsidRPr="000B0AED">
        <w:t>an MSP </w:t>
      </w:r>
    </w:p>
    <w:p w14:paraId="0886A9A2" w14:textId="77777777" w:rsidR="000B0AED" w:rsidRPr="000B0AED" w:rsidRDefault="000B0AED" w:rsidP="000B0AED">
      <w:pPr>
        <w:numPr>
          <w:ilvl w:val="0"/>
          <w:numId w:val="18"/>
        </w:numPr>
        <w:spacing w:after="0"/>
      </w:pPr>
      <w:r w:rsidRPr="000B0AED">
        <w:t>a Member of the European Parliament </w:t>
      </w:r>
    </w:p>
    <w:p w14:paraId="31266373" w14:textId="77777777" w:rsidR="000B0AED" w:rsidRPr="000B0AED" w:rsidRDefault="000B0AED" w:rsidP="000B0AED">
      <w:pPr>
        <w:numPr>
          <w:ilvl w:val="0"/>
          <w:numId w:val="19"/>
        </w:numPr>
        <w:spacing w:after="0"/>
      </w:pPr>
      <w:r w:rsidRPr="000B0AED">
        <w:t>a member of a local council in the local force area </w:t>
      </w:r>
    </w:p>
    <w:p w14:paraId="414F23F3" w14:textId="77777777" w:rsidR="000B0AED" w:rsidRDefault="000B0AED" w:rsidP="000B0AED">
      <w:pPr>
        <w:spacing w:after="0"/>
        <w:rPr>
          <w:b/>
          <w:bCs/>
        </w:rPr>
      </w:pPr>
    </w:p>
    <w:p w14:paraId="28C20414" w14:textId="3C9528E8" w:rsidR="000B0AED" w:rsidRPr="000B0AED" w:rsidRDefault="000B0AED" w:rsidP="000B0AED">
      <w:pPr>
        <w:spacing w:after="0"/>
      </w:pPr>
      <w:r w:rsidRPr="000B0AED">
        <w:rPr>
          <w:b/>
          <w:bCs/>
        </w:rPr>
        <w:t>Will I receive training and support?</w:t>
      </w:r>
      <w:r w:rsidRPr="000B0AED">
        <w:t> </w:t>
      </w:r>
    </w:p>
    <w:p w14:paraId="362329D0" w14:textId="77777777" w:rsidR="000B0AED" w:rsidRPr="000B0AED" w:rsidRDefault="000B0AED" w:rsidP="000B0AED">
      <w:pPr>
        <w:spacing w:after="0"/>
      </w:pPr>
      <w:r w:rsidRPr="000B0AED">
        <w:t>You would be provided with induction training, together with specific training opportunities alongside other members of the Panel. </w:t>
      </w:r>
    </w:p>
    <w:p w14:paraId="1A455F63" w14:textId="77777777" w:rsidR="000B0AED" w:rsidRDefault="000B0AED" w:rsidP="000B0AED">
      <w:pPr>
        <w:spacing w:after="0"/>
        <w:rPr>
          <w:b/>
          <w:bCs/>
        </w:rPr>
      </w:pPr>
    </w:p>
    <w:p w14:paraId="7E07F364" w14:textId="1422E8B0" w:rsidR="000B0AED" w:rsidRPr="000B0AED" w:rsidRDefault="000B0AED" w:rsidP="000B0AED">
      <w:pPr>
        <w:spacing w:after="0"/>
      </w:pPr>
      <w:r w:rsidRPr="000B0AED">
        <w:rPr>
          <w:b/>
          <w:bCs/>
        </w:rPr>
        <w:lastRenderedPageBreak/>
        <w:t>What does the application process involve?</w:t>
      </w:r>
      <w:r w:rsidRPr="000B0AED">
        <w:t> </w:t>
      </w:r>
    </w:p>
    <w:p w14:paraId="20F33514" w14:textId="77777777" w:rsidR="000B0AED" w:rsidRDefault="000B0AED" w:rsidP="000B0AED">
      <w:pPr>
        <w:spacing w:after="0"/>
      </w:pPr>
      <w:r w:rsidRPr="000B0AED">
        <w:t>The process involves you completing a short application form detailing how you fulfil the person specification. </w:t>
      </w:r>
    </w:p>
    <w:p w14:paraId="12113393" w14:textId="2F59BEA3" w:rsidR="000B0AED" w:rsidRPr="000B0AED" w:rsidRDefault="000B0AED" w:rsidP="000B0AED">
      <w:pPr>
        <w:spacing w:after="0"/>
      </w:pPr>
      <w:r w:rsidRPr="000B0AED">
        <w:t>  </w:t>
      </w:r>
    </w:p>
    <w:p w14:paraId="402D05DB" w14:textId="77777777" w:rsidR="000B0AED" w:rsidRDefault="000B0AED" w:rsidP="000B0AED">
      <w:pPr>
        <w:spacing w:after="0"/>
      </w:pPr>
      <w:r w:rsidRPr="000B0AED">
        <w:t>Successful applicants will then be invited to an interview. The selection panel for the appointment of co-opted members will be four, including one councillor from BCP, one from Dorset Council, a co-opted member and the current chair of the PCP.  Silent observers will be provided by Dorset Council at a Senior Level, in order to ensure a transparent and open selection process.</w:t>
      </w:r>
    </w:p>
    <w:p w14:paraId="38F445C6" w14:textId="2D480D25" w:rsidR="000B0AED" w:rsidRPr="000B0AED" w:rsidRDefault="000B0AED" w:rsidP="000B0AED">
      <w:pPr>
        <w:spacing w:after="0"/>
      </w:pPr>
      <w:r w:rsidRPr="000B0AED">
        <w:t> </w:t>
      </w:r>
    </w:p>
    <w:p w14:paraId="0E259FB0" w14:textId="77777777" w:rsidR="000B0AED" w:rsidRPr="000B0AED" w:rsidRDefault="000B0AED" w:rsidP="000B0AED">
      <w:pPr>
        <w:spacing w:after="0"/>
      </w:pPr>
      <w:r w:rsidRPr="000B0AED">
        <w:t>The interview panel will decide a fair process for scoring candidates before the interviews take place. This scoring process will be applied to each candidate during the interview and the highest scoring candidate will be offered the role. </w:t>
      </w:r>
    </w:p>
    <w:p w14:paraId="546BE5D9" w14:textId="77777777" w:rsidR="000B0AED" w:rsidRPr="000B0AED" w:rsidRDefault="000B0AED" w:rsidP="000B0AED">
      <w:pPr>
        <w:spacing w:after="0"/>
      </w:pPr>
      <w:r w:rsidRPr="000B0AED">
        <w:t> </w:t>
      </w:r>
    </w:p>
    <w:p w14:paraId="3284C946" w14:textId="77777777" w:rsidR="00E857BE" w:rsidRDefault="00E857BE" w:rsidP="006A6DED">
      <w:pPr>
        <w:spacing w:after="0"/>
      </w:pPr>
    </w:p>
    <w:sectPr w:rsidR="00E857BE" w:rsidSect="00F8559B">
      <w:headerReference w:type="default" r:id="rId21"/>
      <w:headerReference w:type="firs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F6AC" w14:textId="77777777" w:rsidR="00930B5E" w:rsidRDefault="00930B5E" w:rsidP="006A6DED">
      <w:pPr>
        <w:spacing w:after="0" w:line="240" w:lineRule="auto"/>
      </w:pPr>
      <w:r>
        <w:separator/>
      </w:r>
    </w:p>
  </w:endnote>
  <w:endnote w:type="continuationSeparator" w:id="0">
    <w:p w14:paraId="75A75F5C" w14:textId="77777777" w:rsidR="00930B5E" w:rsidRDefault="00930B5E" w:rsidP="006A6DED">
      <w:pPr>
        <w:spacing w:after="0" w:line="240" w:lineRule="auto"/>
      </w:pPr>
      <w:r>
        <w:continuationSeparator/>
      </w:r>
    </w:p>
  </w:endnote>
  <w:endnote w:type="continuationNotice" w:id="1">
    <w:p w14:paraId="3D9C0665" w14:textId="77777777" w:rsidR="00930B5E" w:rsidRDefault="00930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0993" w14:textId="77777777" w:rsidR="009D3E93" w:rsidRDefault="2AB0FB5D">
    <w:pPr>
      <w:pStyle w:val="Footer"/>
    </w:pPr>
    <w:r>
      <w:rPr>
        <w:noProof/>
      </w:rPr>
      <w:drawing>
        <wp:inline distT="0" distB="0" distL="0" distR="0" wp14:anchorId="1B4EF059" wp14:editId="3E62021B">
          <wp:extent cx="5731510" cy="645160"/>
          <wp:effectExtent l="0" t="0" r="254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39EB" w14:textId="77777777" w:rsidR="009D3E93" w:rsidRDefault="2AB0FB5D">
    <w:pPr>
      <w:pStyle w:val="Footer"/>
    </w:pPr>
    <w:r>
      <w:rPr>
        <w:noProof/>
      </w:rPr>
      <w:drawing>
        <wp:inline distT="0" distB="0" distL="0" distR="0" wp14:anchorId="4EAE3D70" wp14:editId="117272DC">
          <wp:extent cx="5731510" cy="645160"/>
          <wp:effectExtent l="0" t="0" r="254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7F13" w14:textId="77777777" w:rsidR="00930B5E" w:rsidRDefault="00930B5E" w:rsidP="006A6DED">
      <w:pPr>
        <w:spacing w:after="0" w:line="240" w:lineRule="auto"/>
      </w:pPr>
      <w:r>
        <w:separator/>
      </w:r>
    </w:p>
  </w:footnote>
  <w:footnote w:type="continuationSeparator" w:id="0">
    <w:p w14:paraId="0CE074A3" w14:textId="77777777" w:rsidR="00930B5E" w:rsidRDefault="00930B5E" w:rsidP="006A6DED">
      <w:pPr>
        <w:spacing w:after="0" w:line="240" w:lineRule="auto"/>
      </w:pPr>
      <w:r>
        <w:continuationSeparator/>
      </w:r>
    </w:p>
  </w:footnote>
  <w:footnote w:type="continuationNotice" w:id="1">
    <w:p w14:paraId="5B9025F3" w14:textId="77777777" w:rsidR="00930B5E" w:rsidRDefault="00930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5452" w14:textId="77777777" w:rsidR="009D3E93" w:rsidRDefault="2AB0FB5D">
    <w:pPr>
      <w:pStyle w:val="Header"/>
    </w:pPr>
    <w:r>
      <w:rPr>
        <w:noProof/>
      </w:rPr>
      <w:drawing>
        <wp:inline distT="0" distB="0" distL="0" distR="0" wp14:anchorId="28C08256" wp14:editId="2ADE48BB">
          <wp:extent cx="5731510" cy="628015"/>
          <wp:effectExtent l="0" t="0" r="254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p w14:paraId="3F2DB3C4" w14:textId="77777777" w:rsidR="009D3E93" w:rsidRDefault="009D3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D01F" w14:textId="77777777" w:rsidR="009D3E93" w:rsidRPr="00F8559B" w:rsidRDefault="009D3E93" w:rsidP="00F85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9B2C" w14:textId="77777777" w:rsidR="009D3E93" w:rsidRDefault="009D3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009A46A4"/>
    <w:multiLevelType w:val="multilevel"/>
    <w:tmpl w:val="A13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12D40"/>
    <w:multiLevelType w:val="multilevel"/>
    <w:tmpl w:val="4212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D119B"/>
    <w:multiLevelType w:val="hybridMultilevel"/>
    <w:tmpl w:val="F1CA9C3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992F0C"/>
    <w:multiLevelType w:val="hybridMultilevel"/>
    <w:tmpl w:val="21D2F2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D914C2"/>
    <w:multiLevelType w:val="multilevel"/>
    <w:tmpl w:val="022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C0B11"/>
    <w:multiLevelType w:val="multilevel"/>
    <w:tmpl w:val="66B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91A9B"/>
    <w:multiLevelType w:val="multilevel"/>
    <w:tmpl w:val="9F2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210EE"/>
    <w:multiLevelType w:val="hybridMultilevel"/>
    <w:tmpl w:val="4CC47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87FDB"/>
    <w:multiLevelType w:val="hybridMultilevel"/>
    <w:tmpl w:val="236E8C72"/>
    <w:lvl w:ilvl="0" w:tplc="72DE28A4">
      <w:start w:val="1"/>
      <w:numFmt w:val="decimal"/>
      <w:lvlText w:val="%1."/>
      <w:lvlJc w:val="left"/>
      <w:pPr>
        <w:ind w:left="360" w:hanging="360"/>
      </w:pPr>
      <w:rPr>
        <w:color w:val="auto"/>
      </w:rPr>
    </w:lvl>
    <w:lvl w:ilvl="1" w:tplc="A5AC3AD8">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EA340F"/>
    <w:multiLevelType w:val="multilevel"/>
    <w:tmpl w:val="BA5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0D13A8"/>
    <w:multiLevelType w:val="hybridMultilevel"/>
    <w:tmpl w:val="AE8812AC"/>
    <w:lvl w:ilvl="0" w:tplc="8FA63CFE">
      <w:start w:val="1"/>
      <w:numFmt w:val="decimal"/>
      <w:lvlText w:val="%1."/>
      <w:lvlJc w:val="left"/>
      <w:pPr>
        <w:ind w:left="720" w:hanging="360"/>
      </w:pPr>
    </w:lvl>
    <w:lvl w:ilvl="1" w:tplc="32D0A946">
      <w:start w:val="1"/>
      <w:numFmt w:val="lowerLetter"/>
      <w:lvlText w:val="%2."/>
      <w:lvlJc w:val="left"/>
      <w:pPr>
        <w:ind w:left="1440" w:hanging="360"/>
      </w:pPr>
    </w:lvl>
    <w:lvl w:ilvl="2" w:tplc="8AC42BF8">
      <w:start w:val="1"/>
      <w:numFmt w:val="lowerRoman"/>
      <w:lvlText w:val="%3."/>
      <w:lvlJc w:val="right"/>
      <w:pPr>
        <w:ind w:left="2160" w:hanging="180"/>
      </w:pPr>
    </w:lvl>
    <w:lvl w:ilvl="3" w:tplc="5456F64A">
      <w:start w:val="1"/>
      <w:numFmt w:val="decimal"/>
      <w:lvlText w:val="%4."/>
      <w:lvlJc w:val="left"/>
      <w:pPr>
        <w:ind w:left="2880" w:hanging="360"/>
      </w:pPr>
    </w:lvl>
    <w:lvl w:ilvl="4" w:tplc="FE98CB82">
      <w:start w:val="1"/>
      <w:numFmt w:val="lowerLetter"/>
      <w:lvlText w:val="%5."/>
      <w:lvlJc w:val="left"/>
      <w:pPr>
        <w:ind w:left="3600" w:hanging="360"/>
      </w:pPr>
    </w:lvl>
    <w:lvl w:ilvl="5" w:tplc="C2A253E0">
      <w:start w:val="1"/>
      <w:numFmt w:val="lowerRoman"/>
      <w:lvlText w:val="%6."/>
      <w:lvlJc w:val="right"/>
      <w:pPr>
        <w:ind w:left="4320" w:hanging="180"/>
      </w:pPr>
    </w:lvl>
    <w:lvl w:ilvl="6" w:tplc="2140F8F0">
      <w:start w:val="1"/>
      <w:numFmt w:val="decimal"/>
      <w:lvlText w:val="%7."/>
      <w:lvlJc w:val="left"/>
      <w:pPr>
        <w:ind w:left="5040" w:hanging="360"/>
      </w:pPr>
    </w:lvl>
    <w:lvl w:ilvl="7" w:tplc="BDD2D738">
      <w:start w:val="1"/>
      <w:numFmt w:val="lowerLetter"/>
      <w:lvlText w:val="%8."/>
      <w:lvlJc w:val="left"/>
      <w:pPr>
        <w:ind w:left="5760" w:hanging="360"/>
      </w:pPr>
    </w:lvl>
    <w:lvl w:ilvl="8" w:tplc="08700DF4">
      <w:start w:val="1"/>
      <w:numFmt w:val="lowerRoman"/>
      <w:lvlText w:val="%9."/>
      <w:lvlJc w:val="right"/>
      <w:pPr>
        <w:ind w:left="6480" w:hanging="180"/>
      </w:pPr>
    </w:lvl>
  </w:abstractNum>
  <w:abstractNum w:abstractNumId="12" w15:restartNumberingAfterBreak="0">
    <w:nsid w:val="49224F5E"/>
    <w:multiLevelType w:val="multilevel"/>
    <w:tmpl w:val="370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2F5965"/>
    <w:multiLevelType w:val="hybridMultilevel"/>
    <w:tmpl w:val="9EF49544"/>
    <w:lvl w:ilvl="0" w:tplc="BC28DE20">
      <w:start w:val="1"/>
      <w:numFmt w:val="bullet"/>
      <w:lvlText w:val=""/>
      <w:lvlJc w:val="left"/>
      <w:pPr>
        <w:ind w:left="720" w:hanging="360"/>
      </w:pPr>
      <w:rPr>
        <w:rFonts w:ascii="Symbol" w:hAnsi="Symbol" w:hint="default"/>
      </w:rPr>
    </w:lvl>
    <w:lvl w:ilvl="1" w:tplc="23A00AE0">
      <w:start w:val="1"/>
      <w:numFmt w:val="bullet"/>
      <w:lvlText w:val="o"/>
      <w:lvlJc w:val="left"/>
      <w:pPr>
        <w:ind w:left="1440" w:hanging="360"/>
      </w:pPr>
      <w:rPr>
        <w:rFonts w:ascii="Courier New" w:hAnsi="Courier New" w:hint="default"/>
      </w:rPr>
    </w:lvl>
    <w:lvl w:ilvl="2" w:tplc="B64C2480">
      <w:start w:val="1"/>
      <w:numFmt w:val="bullet"/>
      <w:lvlText w:val=""/>
      <w:lvlJc w:val="left"/>
      <w:pPr>
        <w:ind w:left="2160" w:hanging="360"/>
      </w:pPr>
      <w:rPr>
        <w:rFonts w:ascii="Wingdings" w:hAnsi="Wingdings" w:hint="default"/>
      </w:rPr>
    </w:lvl>
    <w:lvl w:ilvl="3" w:tplc="91CE39B2">
      <w:start w:val="1"/>
      <w:numFmt w:val="bullet"/>
      <w:lvlText w:val=""/>
      <w:lvlJc w:val="left"/>
      <w:pPr>
        <w:ind w:left="2880" w:hanging="360"/>
      </w:pPr>
      <w:rPr>
        <w:rFonts w:ascii="Symbol" w:hAnsi="Symbol" w:hint="default"/>
      </w:rPr>
    </w:lvl>
    <w:lvl w:ilvl="4" w:tplc="BCD0E6FC">
      <w:start w:val="1"/>
      <w:numFmt w:val="bullet"/>
      <w:lvlText w:val="o"/>
      <w:lvlJc w:val="left"/>
      <w:pPr>
        <w:ind w:left="3600" w:hanging="360"/>
      </w:pPr>
      <w:rPr>
        <w:rFonts w:ascii="Courier New" w:hAnsi="Courier New" w:hint="default"/>
      </w:rPr>
    </w:lvl>
    <w:lvl w:ilvl="5" w:tplc="D68C722A">
      <w:start w:val="1"/>
      <w:numFmt w:val="bullet"/>
      <w:lvlText w:val=""/>
      <w:lvlJc w:val="left"/>
      <w:pPr>
        <w:ind w:left="4320" w:hanging="360"/>
      </w:pPr>
      <w:rPr>
        <w:rFonts w:ascii="Wingdings" w:hAnsi="Wingdings" w:hint="default"/>
      </w:rPr>
    </w:lvl>
    <w:lvl w:ilvl="6" w:tplc="35068A98">
      <w:start w:val="1"/>
      <w:numFmt w:val="bullet"/>
      <w:lvlText w:val=""/>
      <w:lvlJc w:val="left"/>
      <w:pPr>
        <w:ind w:left="5040" w:hanging="360"/>
      </w:pPr>
      <w:rPr>
        <w:rFonts w:ascii="Symbol" w:hAnsi="Symbol" w:hint="default"/>
      </w:rPr>
    </w:lvl>
    <w:lvl w:ilvl="7" w:tplc="53C4F888">
      <w:start w:val="1"/>
      <w:numFmt w:val="bullet"/>
      <w:lvlText w:val="o"/>
      <w:lvlJc w:val="left"/>
      <w:pPr>
        <w:ind w:left="5760" w:hanging="360"/>
      </w:pPr>
      <w:rPr>
        <w:rFonts w:ascii="Courier New" w:hAnsi="Courier New" w:hint="default"/>
      </w:rPr>
    </w:lvl>
    <w:lvl w:ilvl="8" w:tplc="41605CFE">
      <w:start w:val="1"/>
      <w:numFmt w:val="bullet"/>
      <w:lvlText w:val=""/>
      <w:lvlJc w:val="left"/>
      <w:pPr>
        <w:ind w:left="6480" w:hanging="360"/>
      </w:pPr>
      <w:rPr>
        <w:rFonts w:ascii="Wingdings" w:hAnsi="Wingdings" w:hint="default"/>
      </w:rPr>
    </w:lvl>
  </w:abstractNum>
  <w:abstractNum w:abstractNumId="14" w15:restartNumberingAfterBreak="0">
    <w:nsid w:val="61181BB9"/>
    <w:multiLevelType w:val="multilevel"/>
    <w:tmpl w:val="6B1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35733"/>
    <w:multiLevelType w:val="hybridMultilevel"/>
    <w:tmpl w:val="01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D54B5"/>
    <w:multiLevelType w:val="multilevel"/>
    <w:tmpl w:val="CF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5C2A0D"/>
    <w:multiLevelType w:val="hybridMultilevel"/>
    <w:tmpl w:val="F5463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28389B"/>
    <w:multiLevelType w:val="hybridMultilevel"/>
    <w:tmpl w:val="D5C0A4A2"/>
    <w:lvl w:ilvl="0" w:tplc="6D3C2DB6">
      <w:start w:val="1"/>
      <w:numFmt w:val="decimal"/>
      <w:lvlText w:val="%1."/>
      <w:lvlJc w:val="left"/>
      <w:pPr>
        <w:ind w:left="360" w:hanging="360"/>
      </w:pPr>
      <w:rPr>
        <w:rFonts w:ascii="Arial" w:hAnsi="Arial" w:cs="Arial" w:hint="default"/>
      </w:rPr>
    </w:lvl>
    <w:lvl w:ilvl="1" w:tplc="4A0CFC5C">
      <w:start w:val="1"/>
      <w:numFmt w:val="lowerLetter"/>
      <w:lvlText w:val="%2."/>
      <w:lvlJc w:val="left"/>
      <w:pPr>
        <w:ind w:left="1080" w:hanging="360"/>
      </w:pPr>
    </w:lvl>
    <w:lvl w:ilvl="2" w:tplc="1DE0807E">
      <w:start w:val="1"/>
      <w:numFmt w:val="lowerRoman"/>
      <w:lvlText w:val="%3."/>
      <w:lvlJc w:val="right"/>
      <w:pPr>
        <w:ind w:left="1800" w:hanging="180"/>
      </w:pPr>
    </w:lvl>
    <w:lvl w:ilvl="3" w:tplc="CE8C6064">
      <w:start w:val="1"/>
      <w:numFmt w:val="decimal"/>
      <w:lvlText w:val="%4."/>
      <w:lvlJc w:val="left"/>
      <w:pPr>
        <w:ind w:left="2520" w:hanging="360"/>
      </w:pPr>
    </w:lvl>
    <w:lvl w:ilvl="4" w:tplc="35C8B0E6">
      <w:start w:val="1"/>
      <w:numFmt w:val="lowerLetter"/>
      <w:lvlText w:val="%5."/>
      <w:lvlJc w:val="left"/>
      <w:pPr>
        <w:ind w:left="3240" w:hanging="360"/>
      </w:pPr>
    </w:lvl>
    <w:lvl w:ilvl="5" w:tplc="F5625CE0">
      <w:start w:val="1"/>
      <w:numFmt w:val="lowerRoman"/>
      <w:lvlText w:val="%6."/>
      <w:lvlJc w:val="right"/>
      <w:pPr>
        <w:ind w:left="3960" w:hanging="180"/>
      </w:pPr>
    </w:lvl>
    <w:lvl w:ilvl="6" w:tplc="63A8B05E">
      <w:start w:val="1"/>
      <w:numFmt w:val="decimal"/>
      <w:lvlText w:val="%7."/>
      <w:lvlJc w:val="left"/>
      <w:pPr>
        <w:ind w:left="4680" w:hanging="360"/>
      </w:pPr>
    </w:lvl>
    <w:lvl w:ilvl="7" w:tplc="85E28F04">
      <w:start w:val="1"/>
      <w:numFmt w:val="lowerLetter"/>
      <w:lvlText w:val="%8."/>
      <w:lvlJc w:val="left"/>
      <w:pPr>
        <w:ind w:left="5400" w:hanging="360"/>
      </w:pPr>
    </w:lvl>
    <w:lvl w:ilvl="8" w:tplc="2F36885A">
      <w:start w:val="1"/>
      <w:numFmt w:val="lowerRoman"/>
      <w:lvlText w:val="%9."/>
      <w:lvlJc w:val="right"/>
      <w:pPr>
        <w:ind w:left="6120" w:hanging="180"/>
      </w:pPr>
    </w:lvl>
  </w:abstractNum>
  <w:num w:numId="1" w16cid:durableId="1072386496">
    <w:abstractNumId w:val="11"/>
  </w:num>
  <w:num w:numId="2" w16cid:durableId="1063716555">
    <w:abstractNumId w:val="18"/>
  </w:num>
  <w:num w:numId="3" w16cid:durableId="981690877">
    <w:abstractNumId w:val="0"/>
  </w:num>
  <w:num w:numId="4" w16cid:durableId="446004012">
    <w:abstractNumId w:val="3"/>
  </w:num>
  <w:num w:numId="5" w16cid:durableId="1863326517">
    <w:abstractNumId w:val="9"/>
  </w:num>
  <w:num w:numId="6" w16cid:durableId="198661878">
    <w:abstractNumId w:val="8"/>
  </w:num>
  <w:num w:numId="7" w16cid:durableId="1095978171">
    <w:abstractNumId w:val="7"/>
  </w:num>
  <w:num w:numId="8" w16cid:durableId="2063282648">
    <w:abstractNumId w:val="17"/>
  </w:num>
  <w:num w:numId="9" w16cid:durableId="1959413914">
    <w:abstractNumId w:val="4"/>
  </w:num>
  <w:num w:numId="10" w16cid:durableId="1332293583">
    <w:abstractNumId w:val="13"/>
  </w:num>
  <w:num w:numId="11" w16cid:durableId="897975148">
    <w:abstractNumId w:val="15"/>
  </w:num>
  <w:num w:numId="12" w16cid:durableId="274753325">
    <w:abstractNumId w:val="2"/>
  </w:num>
  <w:num w:numId="13" w16cid:durableId="296571810">
    <w:abstractNumId w:val="14"/>
  </w:num>
  <w:num w:numId="14" w16cid:durableId="559900345">
    <w:abstractNumId w:val="10"/>
  </w:num>
  <w:num w:numId="15" w16cid:durableId="1599025047">
    <w:abstractNumId w:val="12"/>
  </w:num>
  <w:num w:numId="16" w16cid:durableId="111097296">
    <w:abstractNumId w:val="1"/>
  </w:num>
  <w:num w:numId="17" w16cid:durableId="2636693">
    <w:abstractNumId w:val="16"/>
  </w:num>
  <w:num w:numId="18" w16cid:durableId="142476317">
    <w:abstractNumId w:val="6"/>
  </w:num>
  <w:num w:numId="19" w16cid:durableId="1252415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21"/>
    <w:rsid w:val="00007696"/>
    <w:rsid w:val="000139F2"/>
    <w:rsid w:val="00013FAE"/>
    <w:rsid w:val="00044805"/>
    <w:rsid w:val="00044FE4"/>
    <w:rsid w:val="000461CC"/>
    <w:rsid w:val="00046815"/>
    <w:rsid w:val="00050AA2"/>
    <w:rsid w:val="00057A64"/>
    <w:rsid w:val="000713BC"/>
    <w:rsid w:val="00073578"/>
    <w:rsid w:val="0008787A"/>
    <w:rsid w:val="000951C2"/>
    <w:rsid w:val="000A107E"/>
    <w:rsid w:val="000A125C"/>
    <w:rsid w:val="000B0AED"/>
    <w:rsid w:val="000C4057"/>
    <w:rsid w:val="000C599A"/>
    <w:rsid w:val="000D05A9"/>
    <w:rsid w:val="000D348E"/>
    <w:rsid w:val="000E1A14"/>
    <w:rsid w:val="000F4DB4"/>
    <w:rsid w:val="000F7167"/>
    <w:rsid w:val="000F7D82"/>
    <w:rsid w:val="0012481E"/>
    <w:rsid w:val="00125437"/>
    <w:rsid w:val="001343D1"/>
    <w:rsid w:val="00137A8F"/>
    <w:rsid w:val="00140D2E"/>
    <w:rsid w:val="00144403"/>
    <w:rsid w:val="00147666"/>
    <w:rsid w:val="001508EF"/>
    <w:rsid w:val="001565B3"/>
    <w:rsid w:val="00162398"/>
    <w:rsid w:val="001824C7"/>
    <w:rsid w:val="00184AE3"/>
    <w:rsid w:val="001A199C"/>
    <w:rsid w:val="001A6C0E"/>
    <w:rsid w:val="001A7B73"/>
    <w:rsid w:val="001B1B11"/>
    <w:rsid w:val="001B7C89"/>
    <w:rsid w:val="001C1ECC"/>
    <w:rsid w:val="001C30A3"/>
    <w:rsid w:val="001C418F"/>
    <w:rsid w:val="001C4E8D"/>
    <w:rsid w:val="001D2B17"/>
    <w:rsid w:val="001F27F2"/>
    <w:rsid w:val="00205340"/>
    <w:rsid w:val="00206180"/>
    <w:rsid w:val="00213238"/>
    <w:rsid w:val="00215B3F"/>
    <w:rsid w:val="00222827"/>
    <w:rsid w:val="00225AC8"/>
    <w:rsid w:val="002343F9"/>
    <w:rsid w:val="0023447B"/>
    <w:rsid w:val="002346F3"/>
    <w:rsid w:val="002404CA"/>
    <w:rsid w:val="0024738E"/>
    <w:rsid w:val="00252785"/>
    <w:rsid w:val="00263BDB"/>
    <w:rsid w:val="00275EA2"/>
    <w:rsid w:val="00280DE3"/>
    <w:rsid w:val="00291713"/>
    <w:rsid w:val="00291E0D"/>
    <w:rsid w:val="002A5B13"/>
    <w:rsid w:val="002B5B64"/>
    <w:rsid w:val="002B61F6"/>
    <w:rsid w:val="002C5BEA"/>
    <w:rsid w:val="002D0055"/>
    <w:rsid w:val="002D610D"/>
    <w:rsid w:val="002E28BD"/>
    <w:rsid w:val="002F26BD"/>
    <w:rsid w:val="0031132E"/>
    <w:rsid w:val="00312D60"/>
    <w:rsid w:val="0032706C"/>
    <w:rsid w:val="00333C5D"/>
    <w:rsid w:val="00345817"/>
    <w:rsid w:val="003458D1"/>
    <w:rsid w:val="00350FC0"/>
    <w:rsid w:val="00352783"/>
    <w:rsid w:val="00352D34"/>
    <w:rsid w:val="003570A7"/>
    <w:rsid w:val="00360788"/>
    <w:rsid w:val="00364F07"/>
    <w:rsid w:val="00367E3F"/>
    <w:rsid w:val="00373240"/>
    <w:rsid w:val="00387921"/>
    <w:rsid w:val="00395F96"/>
    <w:rsid w:val="003A22E6"/>
    <w:rsid w:val="003A2B23"/>
    <w:rsid w:val="003A2E5F"/>
    <w:rsid w:val="003A5220"/>
    <w:rsid w:val="003A6D04"/>
    <w:rsid w:val="003B0B85"/>
    <w:rsid w:val="003B1018"/>
    <w:rsid w:val="003B6AA7"/>
    <w:rsid w:val="003C0AF8"/>
    <w:rsid w:val="003C4717"/>
    <w:rsid w:val="003D1398"/>
    <w:rsid w:val="003F0204"/>
    <w:rsid w:val="003F5FD7"/>
    <w:rsid w:val="00401251"/>
    <w:rsid w:val="0041308F"/>
    <w:rsid w:val="00427D91"/>
    <w:rsid w:val="00434CB8"/>
    <w:rsid w:val="00437B7A"/>
    <w:rsid w:val="0044196C"/>
    <w:rsid w:val="0044754A"/>
    <w:rsid w:val="004525E8"/>
    <w:rsid w:val="00457D37"/>
    <w:rsid w:val="004605FF"/>
    <w:rsid w:val="00464D2C"/>
    <w:rsid w:val="00473386"/>
    <w:rsid w:val="00473E32"/>
    <w:rsid w:val="0049078A"/>
    <w:rsid w:val="004A28D0"/>
    <w:rsid w:val="004A66C3"/>
    <w:rsid w:val="004B4C01"/>
    <w:rsid w:val="004B4FE7"/>
    <w:rsid w:val="004C1262"/>
    <w:rsid w:val="004D4730"/>
    <w:rsid w:val="004D5B72"/>
    <w:rsid w:val="004D5D8B"/>
    <w:rsid w:val="004F720B"/>
    <w:rsid w:val="005109A1"/>
    <w:rsid w:val="00510A27"/>
    <w:rsid w:val="00512257"/>
    <w:rsid w:val="00533FDA"/>
    <w:rsid w:val="00541AF5"/>
    <w:rsid w:val="00542B78"/>
    <w:rsid w:val="00546C7F"/>
    <w:rsid w:val="00560297"/>
    <w:rsid w:val="00560D18"/>
    <w:rsid w:val="00561437"/>
    <w:rsid w:val="00564739"/>
    <w:rsid w:val="00575805"/>
    <w:rsid w:val="0058289E"/>
    <w:rsid w:val="005C1F9F"/>
    <w:rsid w:val="005E75CD"/>
    <w:rsid w:val="00600969"/>
    <w:rsid w:val="006039A1"/>
    <w:rsid w:val="00617E19"/>
    <w:rsid w:val="0063525E"/>
    <w:rsid w:val="006409B6"/>
    <w:rsid w:val="00653F6B"/>
    <w:rsid w:val="006562B8"/>
    <w:rsid w:val="00671613"/>
    <w:rsid w:val="00671EED"/>
    <w:rsid w:val="00676CA2"/>
    <w:rsid w:val="00682BF7"/>
    <w:rsid w:val="006843B2"/>
    <w:rsid w:val="00687583"/>
    <w:rsid w:val="006A6DED"/>
    <w:rsid w:val="006C2154"/>
    <w:rsid w:val="006C264D"/>
    <w:rsid w:val="006E4247"/>
    <w:rsid w:val="007005C2"/>
    <w:rsid w:val="007137EE"/>
    <w:rsid w:val="00714573"/>
    <w:rsid w:val="00714EA2"/>
    <w:rsid w:val="0072362A"/>
    <w:rsid w:val="0072514F"/>
    <w:rsid w:val="00732509"/>
    <w:rsid w:val="00732BF2"/>
    <w:rsid w:val="00733F54"/>
    <w:rsid w:val="0074378A"/>
    <w:rsid w:val="00743A1E"/>
    <w:rsid w:val="007536B3"/>
    <w:rsid w:val="007645CF"/>
    <w:rsid w:val="007675A6"/>
    <w:rsid w:val="00777EA7"/>
    <w:rsid w:val="00783DAB"/>
    <w:rsid w:val="007842E0"/>
    <w:rsid w:val="007922EA"/>
    <w:rsid w:val="00796B66"/>
    <w:rsid w:val="007A11F0"/>
    <w:rsid w:val="007A5839"/>
    <w:rsid w:val="007A7048"/>
    <w:rsid w:val="007B59BC"/>
    <w:rsid w:val="007B7E38"/>
    <w:rsid w:val="007C1DD2"/>
    <w:rsid w:val="007C1F0D"/>
    <w:rsid w:val="007C2186"/>
    <w:rsid w:val="007C50E4"/>
    <w:rsid w:val="007E50A0"/>
    <w:rsid w:val="007E6272"/>
    <w:rsid w:val="007E6F20"/>
    <w:rsid w:val="007F1C2C"/>
    <w:rsid w:val="0082401D"/>
    <w:rsid w:val="0084183C"/>
    <w:rsid w:val="0086217B"/>
    <w:rsid w:val="00862A0F"/>
    <w:rsid w:val="008811A6"/>
    <w:rsid w:val="00887C9B"/>
    <w:rsid w:val="00890B89"/>
    <w:rsid w:val="00890FFF"/>
    <w:rsid w:val="00897F59"/>
    <w:rsid w:val="008A13A0"/>
    <w:rsid w:val="008A16FE"/>
    <w:rsid w:val="008B04B6"/>
    <w:rsid w:val="008B1072"/>
    <w:rsid w:val="008D2DF6"/>
    <w:rsid w:val="008D516A"/>
    <w:rsid w:val="008D5AF0"/>
    <w:rsid w:val="008E1348"/>
    <w:rsid w:val="008F2E07"/>
    <w:rsid w:val="008F5FA5"/>
    <w:rsid w:val="0091017B"/>
    <w:rsid w:val="0091134E"/>
    <w:rsid w:val="009224DC"/>
    <w:rsid w:val="00923681"/>
    <w:rsid w:val="00930B5E"/>
    <w:rsid w:val="009401B0"/>
    <w:rsid w:val="00941B44"/>
    <w:rsid w:val="00955157"/>
    <w:rsid w:val="00957EBA"/>
    <w:rsid w:val="009751AD"/>
    <w:rsid w:val="00975CCA"/>
    <w:rsid w:val="00982FE4"/>
    <w:rsid w:val="00984D4D"/>
    <w:rsid w:val="00984E55"/>
    <w:rsid w:val="00995342"/>
    <w:rsid w:val="009A1739"/>
    <w:rsid w:val="009B3838"/>
    <w:rsid w:val="009B5CAA"/>
    <w:rsid w:val="009C1E83"/>
    <w:rsid w:val="009C5672"/>
    <w:rsid w:val="009D3E93"/>
    <w:rsid w:val="009D738C"/>
    <w:rsid w:val="009E37D1"/>
    <w:rsid w:val="009F2334"/>
    <w:rsid w:val="00A111D4"/>
    <w:rsid w:val="00A71419"/>
    <w:rsid w:val="00A930C6"/>
    <w:rsid w:val="00AC139F"/>
    <w:rsid w:val="00AC7E19"/>
    <w:rsid w:val="00AD2AD3"/>
    <w:rsid w:val="00AD3DF5"/>
    <w:rsid w:val="00AF1011"/>
    <w:rsid w:val="00B04039"/>
    <w:rsid w:val="00B20791"/>
    <w:rsid w:val="00B3A906"/>
    <w:rsid w:val="00B40673"/>
    <w:rsid w:val="00B4367C"/>
    <w:rsid w:val="00B62B6C"/>
    <w:rsid w:val="00B62E24"/>
    <w:rsid w:val="00B657A0"/>
    <w:rsid w:val="00B67A21"/>
    <w:rsid w:val="00B828ED"/>
    <w:rsid w:val="00B9196D"/>
    <w:rsid w:val="00B93B51"/>
    <w:rsid w:val="00B96B69"/>
    <w:rsid w:val="00BA1800"/>
    <w:rsid w:val="00BA4691"/>
    <w:rsid w:val="00BB18A6"/>
    <w:rsid w:val="00BC0C57"/>
    <w:rsid w:val="00BE28E8"/>
    <w:rsid w:val="00BE411B"/>
    <w:rsid w:val="00BF466D"/>
    <w:rsid w:val="00C03BE2"/>
    <w:rsid w:val="00C0468C"/>
    <w:rsid w:val="00C20694"/>
    <w:rsid w:val="00C307DF"/>
    <w:rsid w:val="00C47464"/>
    <w:rsid w:val="00C5282B"/>
    <w:rsid w:val="00C611B2"/>
    <w:rsid w:val="00C76DCD"/>
    <w:rsid w:val="00C9011E"/>
    <w:rsid w:val="00C9737E"/>
    <w:rsid w:val="00C97DB9"/>
    <w:rsid w:val="00CA1677"/>
    <w:rsid w:val="00CA2680"/>
    <w:rsid w:val="00CB0DCA"/>
    <w:rsid w:val="00CD174D"/>
    <w:rsid w:val="00CE1148"/>
    <w:rsid w:val="00CE3768"/>
    <w:rsid w:val="00CE6DB8"/>
    <w:rsid w:val="00D05166"/>
    <w:rsid w:val="00D11D2A"/>
    <w:rsid w:val="00D12778"/>
    <w:rsid w:val="00D15439"/>
    <w:rsid w:val="00D207EF"/>
    <w:rsid w:val="00D30263"/>
    <w:rsid w:val="00D31546"/>
    <w:rsid w:val="00D3437E"/>
    <w:rsid w:val="00D55F00"/>
    <w:rsid w:val="00D65859"/>
    <w:rsid w:val="00D660C9"/>
    <w:rsid w:val="00D74595"/>
    <w:rsid w:val="00D75B26"/>
    <w:rsid w:val="00D806C9"/>
    <w:rsid w:val="00D92FCF"/>
    <w:rsid w:val="00DA6A32"/>
    <w:rsid w:val="00DB114C"/>
    <w:rsid w:val="00DB23A1"/>
    <w:rsid w:val="00DB5372"/>
    <w:rsid w:val="00DC19DE"/>
    <w:rsid w:val="00DC1A2C"/>
    <w:rsid w:val="00DC4B07"/>
    <w:rsid w:val="00DD69D0"/>
    <w:rsid w:val="00DF0B39"/>
    <w:rsid w:val="00DF679D"/>
    <w:rsid w:val="00DF6F7D"/>
    <w:rsid w:val="00E00915"/>
    <w:rsid w:val="00E00ADA"/>
    <w:rsid w:val="00E02768"/>
    <w:rsid w:val="00E06A45"/>
    <w:rsid w:val="00E202E7"/>
    <w:rsid w:val="00E2556A"/>
    <w:rsid w:val="00E26287"/>
    <w:rsid w:val="00E26A74"/>
    <w:rsid w:val="00E45E38"/>
    <w:rsid w:val="00E53DB2"/>
    <w:rsid w:val="00E73262"/>
    <w:rsid w:val="00E84719"/>
    <w:rsid w:val="00E851C8"/>
    <w:rsid w:val="00E857BE"/>
    <w:rsid w:val="00E90BF5"/>
    <w:rsid w:val="00E94E80"/>
    <w:rsid w:val="00E9637A"/>
    <w:rsid w:val="00E96754"/>
    <w:rsid w:val="00EA3ED6"/>
    <w:rsid w:val="00EB0EDB"/>
    <w:rsid w:val="00EB48B7"/>
    <w:rsid w:val="00EC6458"/>
    <w:rsid w:val="00ED2004"/>
    <w:rsid w:val="00EE43B2"/>
    <w:rsid w:val="00EF7BCB"/>
    <w:rsid w:val="00F0354E"/>
    <w:rsid w:val="00F05C6E"/>
    <w:rsid w:val="00F143ED"/>
    <w:rsid w:val="00F14C51"/>
    <w:rsid w:val="00F31813"/>
    <w:rsid w:val="00F365F2"/>
    <w:rsid w:val="00F44906"/>
    <w:rsid w:val="00F47EE8"/>
    <w:rsid w:val="00F60885"/>
    <w:rsid w:val="00F72B2E"/>
    <w:rsid w:val="00F73721"/>
    <w:rsid w:val="00F800D2"/>
    <w:rsid w:val="00F8559B"/>
    <w:rsid w:val="00F86FF9"/>
    <w:rsid w:val="00F932F2"/>
    <w:rsid w:val="00F9700A"/>
    <w:rsid w:val="00FB14F5"/>
    <w:rsid w:val="00FC5060"/>
    <w:rsid w:val="00FD7FAF"/>
    <w:rsid w:val="00FE2819"/>
    <w:rsid w:val="00FE3EC3"/>
    <w:rsid w:val="02B74C36"/>
    <w:rsid w:val="033A5B4B"/>
    <w:rsid w:val="0347C8E3"/>
    <w:rsid w:val="03D2216B"/>
    <w:rsid w:val="048430B5"/>
    <w:rsid w:val="04911AB5"/>
    <w:rsid w:val="049D6970"/>
    <w:rsid w:val="0503D356"/>
    <w:rsid w:val="05B0C642"/>
    <w:rsid w:val="05E0140B"/>
    <w:rsid w:val="06596E5E"/>
    <w:rsid w:val="06FA3B40"/>
    <w:rsid w:val="072D7D76"/>
    <w:rsid w:val="073B5BCC"/>
    <w:rsid w:val="0820A502"/>
    <w:rsid w:val="08B219B5"/>
    <w:rsid w:val="08B4341D"/>
    <w:rsid w:val="08DF19B3"/>
    <w:rsid w:val="0908A0C4"/>
    <w:rsid w:val="0A390D17"/>
    <w:rsid w:val="0A3DA04B"/>
    <w:rsid w:val="0A5A8B4C"/>
    <w:rsid w:val="0C27F54C"/>
    <w:rsid w:val="0C3FA1B3"/>
    <w:rsid w:val="0C6494E4"/>
    <w:rsid w:val="0C964519"/>
    <w:rsid w:val="0CDCC1B1"/>
    <w:rsid w:val="0CE92B17"/>
    <w:rsid w:val="0CEA1EA0"/>
    <w:rsid w:val="0D7903B1"/>
    <w:rsid w:val="0D9FF193"/>
    <w:rsid w:val="0DAA9D50"/>
    <w:rsid w:val="0E5DCA0A"/>
    <w:rsid w:val="0E9E6043"/>
    <w:rsid w:val="0F2DFC6F"/>
    <w:rsid w:val="0F4E5B37"/>
    <w:rsid w:val="0FCDE5DB"/>
    <w:rsid w:val="1020CBD9"/>
    <w:rsid w:val="10465847"/>
    <w:rsid w:val="10E23E12"/>
    <w:rsid w:val="10EEA650"/>
    <w:rsid w:val="10F49A9D"/>
    <w:rsid w:val="113FA279"/>
    <w:rsid w:val="1142E4A8"/>
    <w:rsid w:val="115E132A"/>
    <w:rsid w:val="1169B63C"/>
    <w:rsid w:val="11A373DD"/>
    <w:rsid w:val="11BC9C3A"/>
    <w:rsid w:val="13171C4C"/>
    <w:rsid w:val="13E1BA95"/>
    <w:rsid w:val="15ABDB60"/>
    <w:rsid w:val="15B5AF35"/>
    <w:rsid w:val="15CED792"/>
    <w:rsid w:val="16B9DBBF"/>
    <w:rsid w:val="16D62050"/>
    <w:rsid w:val="1763DC21"/>
    <w:rsid w:val="176B562D"/>
    <w:rsid w:val="179E2430"/>
    <w:rsid w:val="17AE62B6"/>
    <w:rsid w:val="17B36460"/>
    <w:rsid w:val="181968B3"/>
    <w:rsid w:val="184FD687"/>
    <w:rsid w:val="18FFAC82"/>
    <w:rsid w:val="192EFA0C"/>
    <w:rsid w:val="1953383C"/>
    <w:rsid w:val="19A5558B"/>
    <w:rsid w:val="1A9A5B2F"/>
    <w:rsid w:val="1AE23F0A"/>
    <w:rsid w:val="1AE7CEB0"/>
    <w:rsid w:val="1B1A077B"/>
    <w:rsid w:val="1BD3A41D"/>
    <w:rsid w:val="1C6FFCAA"/>
    <w:rsid w:val="1C876939"/>
    <w:rsid w:val="1D3A73B8"/>
    <w:rsid w:val="1D6CE441"/>
    <w:rsid w:val="1DC0C11A"/>
    <w:rsid w:val="1DC8AEA0"/>
    <w:rsid w:val="1DD1FBF1"/>
    <w:rsid w:val="1DE508C3"/>
    <w:rsid w:val="1DFE3322"/>
    <w:rsid w:val="1E727B8C"/>
    <w:rsid w:val="1E82EA6E"/>
    <w:rsid w:val="1F3D9ED6"/>
    <w:rsid w:val="1F647F01"/>
    <w:rsid w:val="203E8235"/>
    <w:rsid w:val="209E8779"/>
    <w:rsid w:val="21190987"/>
    <w:rsid w:val="211CA985"/>
    <w:rsid w:val="21404910"/>
    <w:rsid w:val="21CEE360"/>
    <w:rsid w:val="2261CB23"/>
    <w:rsid w:val="22883E2C"/>
    <w:rsid w:val="22B4D9E8"/>
    <w:rsid w:val="2411E686"/>
    <w:rsid w:val="2420C005"/>
    <w:rsid w:val="2430029E"/>
    <w:rsid w:val="2437F024"/>
    <w:rsid w:val="25A3AB0D"/>
    <w:rsid w:val="261B0F3A"/>
    <w:rsid w:val="26B2D5D3"/>
    <w:rsid w:val="26D96C89"/>
    <w:rsid w:val="26FFF88E"/>
    <w:rsid w:val="272184EF"/>
    <w:rsid w:val="273F7B6E"/>
    <w:rsid w:val="287D6AEA"/>
    <w:rsid w:val="28D144D7"/>
    <w:rsid w:val="28DB4BCF"/>
    <w:rsid w:val="2980C89A"/>
    <w:rsid w:val="2A54BC50"/>
    <w:rsid w:val="2A55E50C"/>
    <w:rsid w:val="2AB0FB5D"/>
    <w:rsid w:val="2C588F0F"/>
    <w:rsid w:val="2C80C4A6"/>
    <w:rsid w:val="2CED2F1A"/>
    <w:rsid w:val="2D280BA4"/>
    <w:rsid w:val="2D668EF2"/>
    <w:rsid w:val="2D6D97AE"/>
    <w:rsid w:val="2EB90D8B"/>
    <w:rsid w:val="2EFB86D2"/>
    <w:rsid w:val="2F1A6E24"/>
    <w:rsid w:val="2F229965"/>
    <w:rsid w:val="3004DC12"/>
    <w:rsid w:val="3023A3C2"/>
    <w:rsid w:val="3023CD4B"/>
    <w:rsid w:val="304EB47A"/>
    <w:rsid w:val="3077B30F"/>
    <w:rsid w:val="30882498"/>
    <w:rsid w:val="3116732C"/>
    <w:rsid w:val="32932FBC"/>
    <w:rsid w:val="335B4484"/>
    <w:rsid w:val="33BEEC3C"/>
    <w:rsid w:val="34190B97"/>
    <w:rsid w:val="345F4EC5"/>
    <w:rsid w:val="34BC8FC2"/>
    <w:rsid w:val="34DEFB11"/>
    <w:rsid w:val="354168A9"/>
    <w:rsid w:val="35702CBD"/>
    <w:rsid w:val="3719747F"/>
    <w:rsid w:val="37C96C5E"/>
    <w:rsid w:val="382243ED"/>
    <w:rsid w:val="38B54986"/>
    <w:rsid w:val="38F95D1F"/>
    <w:rsid w:val="390F7DC9"/>
    <w:rsid w:val="3919978B"/>
    <w:rsid w:val="39296F4D"/>
    <w:rsid w:val="392C1505"/>
    <w:rsid w:val="3A0887E5"/>
    <w:rsid w:val="3A12F819"/>
    <w:rsid w:val="3A7FA1FB"/>
    <w:rsid w:val="3AD8F046"/>
    <w:rsid w:val="3AFBC2C7"/>
    <w:rsid w:val="3B35F247"/>
    <w:rsid w:val="3B5FCBC9"/>
    <w:rsid w:val="3B65737C"/>
    <w:rsid w:val="3B9B21CE"/>
    <w:rsid w:val="3BF791D2"/>
    <w:rsid w:val="3C0C778E"/>
    <w:rsid w:val="3C5925D3"/>
    <w:rsid w:val="3D2805DC"/>
    <w:rsid w:val="3D432FBA"/>
    <w:rsid w:val="3D461CF4"/>
    <w:rsid w:val="3D80A88C"/>
    <w:rsid w:val="3E9B8C3E"/>
    <w:rsid w:val="3F367877"/>
    <w:rsid w:val="3F689EA3"/>
    <w:rsid w:val="3F9BEB90"/>
    <w:rsid w:val="40004FAD"/>
    <w:rsid w:val="4039C78C"/>
    <w:rsid w:val="405A2654"/>
    <w:rsid w:val="40612545"/>
    <w:rsid w:val="40686DA7"/>
    <w:rsid w:val="40E5668C"/>
    <w:rsid w:val="4152ADDE"/>
    <w:rsid w:val="41A455BC"/>
    <w:rsid w:val="4244BCA7"/>
    <w:rsid w:val="42A63402"/>
    <w:rsid w:val="42B68B1D"/>
    <w:rsid w:val="42C86757"/>
    <w:rsid w:val="4305A0BA"/>
    <w:rsid w:val="43A633B3"/>
    <w:rsid w:val="4518DCB9"/>
    <w:rsid w:val="45E7D345"/>
    <w:rsid w:val="46DD1E4E"/>
    <w:rsid w:val="46DDD475"/>
    <w:rsid w:val="474137C7"/>
    <w:rsid w:val="47922E9C"/>
    <w:rsid w:val="47AD85F5"/>
    <w:rsid w:val="482A26B5"/>
    <w:rsid w:val="4879A4D6"/>
    <w:rsid w:val="49E0A9D2"/>
    <w:rsid w:val="4A01089A"/>
    <w:rsid w:val="4A0F4EEB"/>
    <w:rsid w:val="4A157537"/>
    <w:rsid w:val="4A78D889"/>
    <w:rsid w:val="4AECDE07"/>
    <w:rsid w:val="4B09382A"/>
    <w:rsid w:val="4B41D3A1"/>
    <w:rsid w:val="4B5CC736"/>
    <w:rsid w:val="4B9CD8FB"/>
    <w:rsid w:val="4C067BD8"/>
    <w:rsid w:val="4C3507DB"/>
    <w:rsid w:val="4C3EFAF5"/>
    <w:rsid w:val="4CA3F827"/>
    <w:rsid w:val="4CB85905"/>
    <w:rsid w:val="4CDDA402"/>
    <w:rsid w:val="4D3B7D90"/>
    <w:rsid w:val="4D55037F"/>
    <w:rsid w:val="4E6F66B9"/>
    <w:rsid w:val="4EDB516C"/>
    <w:rsid w:val="4F613680"/>
    <w:rsid w:val="4FA7DDE8"/>
    <w:rsid w:val="506CCD9A"/>
    <w:rsid w:val="50704A1E"/>
    <w:rsid w:val="5075E54F"/>
    <w:rsid w:val="50EBDE57"/>
    <w:rsid w:val="50F14CDB"/>
    <w:rsid w:val="510E3124"/>
    <w:rsid w:val="513F0D98"/>
    <w:rsid w:val="5174D9B0"/>
    <w:rsid w:val="51C2670C"/>
    <w:rsid w:val="52785213"/>
    <w:rsid w:val="52B43AE7"/>
    <w:rsid w:val="5314CE83"/>
    <w:rsid w:val="535038E8"/>
    <w:rsid w:val="536B4CDF"/>
    <w:rsid w:val="53C44503"/>
    <w:rsid w:val="540928EE"/>
    <w:rsid w:val="54509FF6"/>
    <w:rsid w:val="54533F58"/>
    <w:rsid w:val="54A222FE"/>
    <w:rsid w:val="54A6E626"/>
    <w:rsid w:val="54ACE8AA"/>
    <w:rsid w:val="55FDF70F"/>
    <w:rsid w:val="5642E019"/>
    <w:rsid w:val="564A1077"/>
    <w:rsid w:val="57909977"/>
    <w:rsid w:val="57A6E162"/>
    <w:rsid w:val="5916095C"/>
    <w:rsid w:val="593D8557"/>
    <w:rsid w:val="597399AE"/>
    <w:rsid w:val="597D6F7A"/>
    <w:rsid w:val="59C0FC60"/>
    <w:rsid w:val="59E0A0D7"/>
    <w:rsid w:val="5A28673B"/>
    <w:rsid w:val="5A5AF463"/>
    <w:rsid w:val="5B151D13"/>
    <w:rsid w:val="5B1E1968"/>
    <w:rsid w:val="5B440707"/>
    <w:rsid w:val="5C192172"/>
    <w:rsid w:val="5C921213"/>
    <w:rsid w:val="5C9D5394"/>
    <w:rsid w:val="5CB12EBD"/>
    <w:rsid w:val="5D3D4507"/>
    <w:rsid w:val="5DDA81AF"/>
    <w:rsid w:val="5E2967BC"/>
    <w:rsid w:val="5EB3139F"/>
    <w:rsid w:val="6044C2C1"/>
    <w:rsid w:val="61658336"/>
    <w:rsid w:val="61724355"/>
    <w:rsid w:val="61E4659D"/>
    <w:rsid w:val="62A223C5"/>
    <w:rsid w:val="62CF8F47"/>
    <w:rsid w:val="631E20E9"/>
    <w:rsid w:val="63214F7C"/>
    <w:rsid w:val="63672ADD"/>
    <w:rsid w:val="6420E7E3"/>
    <w:rsid w:val="64B1BB51"/>
    <w:rsid w:val="64F21295"/>
    <w:rsid w:val="65176C72"/>
    <w:rsid w:val="651833E4"/>
    <w:rsid w:val="656B19E2"/>
    <w:rsid w:val="6649CF2F"/>
    <w:rsid w:val="66F2BFEC"/>
    <w:rsid w:val="673D2DA5"/>
    <w:rsid w:val="67A9E48D"/>
    <w:rsid w:val="67FC9838"/>
    <w:rsid w:val="683E6C9F"/>
    <w:rsid w:val="68D8FE06"/>
    <w:rsid w:val="68FE617F"/>
    <w:rsid w:val="6A45605D"/>
    <w:rsid w:val="6AD18DF0"/>
    <w:rsid w:val="6B25A9D7"/>
    <w:rsid w:val="6B32D55A"/>
    <w:rsid w:val="6B39CD46"/>
    <w:rsid w:val="6B6928D2"/>
    <w:rsid w:val="6BBB9BF2"/>
    <w:rsid w:val="6BD43FDB"/>
    <w:rsid w:val="6C2EF8A6"/>
    <w:rsid w:val="6CBC754A"/>
    <w:rsid w:val="6CDD77B4"/>
    <w:rsid w:val="6D8A19E2"/>
    <w:rsid w:val="6DDBDF74"/>
    <w:rsid w:val="6F37A2C8"/>
    <w:rsid w:val="6F88DED3"/>
    <w:rsid w:val="6FF48444"/>
    <w:rsid w:val="70FA7597"/>
    <w:rsid w:val="712D78D5"/>
    <w:rsid w:val="720A7F34"/>
    <w:rsid w:val="7247F7C0"/>
    <w:rsid w:val="72755E40"/>
    <w:rsid w:val="72D19571"/>
    <w:rsid w:val="72FA8B67"/>
    <w:rsid w:val="7312FCA9"/>
    <w:rsid w:val="73162E6F"/>
    <w:rsid w:val="73D097B7"/>
    <w:rsid w:val="7418DA46"/>
    <w:rsid w:val="74965BC8"/>
    <w:rsid w:val="74A792C2"/>
    <w:rsid w:val="74FE2D5D"/>
    <w:rsid w:val="754BD5F0"/>
    <w:rsid w:val="758967A0"/>
    <w:rsid w:val="75F12829"/>
    <w:rsid w:val="765BD842"/>
    <w:rsid w:val="765CCBCB"/>
    <w:rsid w:val="76CA5AE0"/>
    <w:rsid w:val="76D5B079"/>
    <w:rsid w:val="7702D1BD"/>
    <w:rsid w:val="7717E162"/>
    <w:rsid w:val="7774C744"/>
    <w:rsid w:val="7969CCEB"/>
    <w:rsid w:val="79823E2D"/>
    <w:rsid w:val="79937904"/>
    <w:rsid w:val="7A2AFCE1"/>
    <w:rsid w:val="7AB78683"/>
    <w:rsid w:val="7AE0919F"/>
    <w:rsid w:val="7AFD911E"/>
    <w:rsid w:val="7BE037E2"/>
    <w:rsid w:val="7C2E2BA4"/>
    <w:rsid w:val="7C6D3D7E"/>
    <w:rsid w:val="7C730F8F"/>
    <w:rsid w:val="7CE44223"/>
    <w:rsid w:val="7D96C73C"/>
    <w:rsid w:val="7DC65C07"/>
    <w:rsid w:val="7DE444AF"/>
    <w:rsid w:val="7E029C22"/>
    <w:rsid w:val="7E6ED7AD"/>
    <w:rsid w:val="7E71F66F"/>
    <w:rsid w:val="7ECFCCE0"/>
    <w:rsid w:val="7F3049E6"/>
    <w:rsid w:val="7F4184BD"/>
    <w:rsid w:val="7FFA8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95C34"/>
  <w15:chartTrackingRefBased/>
  <w15:docId w15:val="{019F0264-6B62-4131-A59C-20EAA762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6458"/>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34"/>
    <w:pPr>
      <w:ind w:left="720"/>
      <w:contextualSpacing/>
    </w:pPr>
  </w:style>
  <w:style w:type="table" w:styleId="TableGrid">
    <w:name w:val="Table Grid"/>
    <w:basedOn w:val="TableNormal"/>
    <w:uiPriority w:val="39"/>
    <w:rsid w:val="00C2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673"/>
    <w:rPr>
      <w:color w:val="0563C1" w:themeColor="hyperlink"/>
      <w:u w:val="single"/>
    </w:rPr>
  </w:style>
  <w:style w:type="paragraph" w:styleId="Header">
    <w:name w:val="header"/>
    <w:basedOn w:val="Normal"/>
    <w:link w:val="HeaderChar"/>
    <w:uiPriority w:val="99"/>
    <w:unhideWhenUsed/>
    <w:rsid w:val="006A6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DED"/>
  </w:style>
  <w:style w:type="paragraph" w:styleId="Footer">
    <w:name w:val="footer"/>
    <w:basedOn w:val="Normal"/>
    <w:link w:val="FooterChar"/>
    <w:unhideWhenUsed/>
    <w:rsid w:val="006A6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DED"/>
  </w:style>
  <w:style w:type="paragraph" w:styleId="ListNumber">
    <w:name w:val="List Number"/>
    <w:basedOn w:val="Normal"/>
    <w:rsid w:val="00BE28E8"/>
    <w:pPr>
      <w:numPr>
        <w:numId w:val="3"/>
      </w:numPr>
      <w:spacing w:before="120" w:after="120" w:line="240" w:lineRule="auto"/>
    </w:pPr>
    <w:rPr>
      <w:rFonts w:ascii="Arial" w:eastAsia="Times New Roman" w:hAnsi="Arial" w:cs="Times New Roman"/>
      <w:szCs w:val="20"/>
      <w:lang w:eastAsia="en-GB"/>
    </w:rPr>
  </w:style>
  <w:style w:type="character" w:customStyle="1" w:styleId="Heading2Char">
    <w:name w:val="Heading 2 Char"/>
    <w:basedOn w:val="DefaultParagraphFont"/>
    <w:link w:val="Heading2"/>
    <w:uiPriority w:val="9"/>
    <w:rsid w:val="00EC6458"/>
    <w:rPr>
      <w:rFonts w:ascii="Arial" w:eastAsiaTheme="majorEastAsia" w:hAnsi="Arial" w:cstheme="majorBidi"/>
      <w:b/>
      <w:sz w:val="24"/>
      <w:szCs w:val="26"/>
    </w:rPr>
  </w:style>
  <w:style w:type="character" w:styleId="FollowedHyperlink">
    <w:name w:val="FollowedHyperlink"/>
    <w:basedOn w:val="DefaultParagraphFont"/>
    <w:uiPriority w:val="99"/>
    <w:semiHidden/>
    <w:unhideWhenUsed/>
    <w:rsid w:val="00C9737E"/>
    <w:rPr>
      <w:color w:val="954F72" w:themeColor="followedHyperlink"/>
      <w:u w:val="single"/>
    </w:rPr>
  </w:style>
  <w:style w:type="character" w:customStyle="1" w:styleId="UnresolvedMention1">
    <w:name w:val="Unresolved Mention1"/>
    <w:basedOn w:val="DefaultParagraphFont"/>
    <w:uiPriority w:val="99"/>
    <w:semiHidden/>
    <w:unhideWhenUsed/>
    <w:rsid w:val="00C9737E"/>
    <w:rPr>
      <w:color w:val="605E5C"/>
      <w:shd w:val="clear" w:color="auto" w:fill="E1DFDD"/>
    </w:rPr>
  </w:style>
  <w:style w:type="paragraph" w:styleId="NoSpacing">
    <w:name w:val="No Spacing"/>
    <w:uiPriority w:val="1"/>
    <w:qFormat/>
    <w:rsid w:val="009D3E93"/>
    <w:pPr>
      <w:spacing w:after="0" w:line="240" w:lineRule="auto"/>
    </w:pPr>
    <w:rPr>
      <w:rFonts w:ascii="Arial" w:eastAsia="Times New Roman" w:hAnsi="Arial" w:cs="Times New Roman"/>
      <w:szCs w:val="20"/>
      <w:lang w:eastAsia="en-GB"/>
    </w:rPr>
  </w:style>
  <w:style w:type="paragraph" w:styleId="BodyText">
    <w:name w:val="Body Text"/>
    <w:basedOn w:val="Normal"/>
    <w:link w:val="BodyTextChar"/>
    <w:uiPriority w:val="1"/>
    <w:qFormat/>
    <w:rsid w:val="00044FE4"/>
    <w:pPr>
      <w:widowControl w:val="0"/>
      <w:spacing w:before="64" w:after="0" w:line="240" w:lineRule="auto"/>
      <w:ind w:left="217"/>
    </w:pPr>
    <w:rPr>
      <w:rFonts w:ascii="Arial" w:eastAsia="Arial" w:hAnsi="Arial"/>
      <w:lang w:val="en-US"/>
    </w:rPr>
  </w:style>
  <w:style w:type="character" w:customStyle="1" w:styleId="BodyTextChar">
    <w:name w:val="Body Text Char"/>
    <w:basedOn w:val="DefaultParagraphFont"/>
    <w:link w:val="BodyText"/>
    <w:uiPriority w:val="1"/>
    <w:rsid w:val="00044FE4"/>
    <w:rPr>
      <w:rFonts w:ascii="Arial" w:eastAsia="Arial" w:hAnsi="Arial"/>
      <w:lang w:val="en-US"/>
    </w:rPr>
  </w:style>
  <w:style w:type="paragraph" w:customStyle="1" w:styleId="Default">
    <w:name w:val="Default"/>
    <w:rsid w:val="00F60885"/>
    <w:pPr>
      <w:autoSpaceDE w:val="0"/>
      <w:autoSpaceDN w:val="0"/>
      <w:adjustRightInd w:val="0"/>
      <w:spacing w:after="0" w:line="240" w:lineRule="auto"/>
    </w:pPr>
    <w:rPr>
      <w:rFonts w:ascii="Arial" w:hAnsi="Arial" w:cs="Arial"/>
      <w:color w:val="000000"/>
      <w:sz w:val="24"/>
      <w:szCs w:val="24"/>
    </w:rPr>
  </w:style>
  <w:style w:type="character" w:customStyle="1" w:styleId="DefaultFontHxMailStyle">
    <w:name w:val="Default Font HxMail Style"/>
    <w:basedOn w:val="DefaultParagraphFont"/>
    <w:rsid w:val="007A5839"/>
    <w:rPr>
      <w:rFonts w:ascii="Arial" w:hAnsi="Arial" w:cs="Arial" w:hint="default"/>
      <w:b w:val="0"/>
      <w:bCs w:val="0"/>
      <w:i w:val="0"/>
      <w:iCs w:val="0"/>
      <w:strike w:val="0"/>
      <w:dstrike w:val="0"/>
      <w:color w:val="C00000"/>
      <w:u w:val="none"/>
      <w:effect w:val="none"/>
    </w:rPr>
  </w:style>
  <w:style w:type="paragraph" w:customStyle="1" w:styleId="paragraph">
    <w:name w:val="paragraph"/>
    <w:basedOn w:val="Normal"/>
    <w:rsid w:val="009401B0"/>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9401B0"/>
  </w:style>
  <w:style w:type="character" w:customStyle="1" w:styleId="eop">
    <w:name w:val="eop"/>
    <w:basedOn w:val="DefaultParagraphFont"/>
    <w:rsid w:val="009401B0"/>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11294">
      <w:bodyDiv w:val="1"/>
      <w:marLeft w:val="0"/>
      <w:marRight w:val="0"/>
      <w:marTop w:val="0"/>
      <w:marBottom w:val="0"/>
      <w:divBdr>
        <w:top w:val="none" w:sz="0" w:space="0" w:color="auto"/>
        <w:left w:val="none" w:sz="0" w:space="0" w:color="auto"/>
        <w:bottom w:val="none" w:sz="0" w:space="0" w:color="auto"/>
        <w:right w:val="none" w:sz="0" w:space="0" w:color="auto"/>
      </w:divBdr>
      <w:divsChild>
        <w:div w:id="2109883093">
          <w:marLeft w:val="0"/>
          <w:marRight w:val="0"/>
          <w:marTop w:val="0"/>
          <w:marBottom w:val="0"/>
          <w:divBdr>
            <w:top w:val="none" w:sz="0" w:space="0" w:color="auto"/>
            <w:left w:val="none" w:sz="0" w:space="0" w:color="auto"/>
            <w:bottom w:val="none" w:sz="0" w:space="0" w:color="auto"/>
            <w:right w:val="none" w:sz="0" w:space="0" w:color="auto"/>
          </w:divBdr>
          <w:divsChild>
            <w:div w:id="125196083">
              <w:marLeft w:val="0"/>
              <w:marRight w:val="0"/>
              <w:marTop w:val="0"/>
              <w:marBottom w:val="0"/>
              <w:divBdr>
                <w:top w:val="none" w:sz="0" w:space="0" w:color="auto"/>
                <w:left w:val="none" w:sz="0" w:space="0" w:color="auto"/>
                <w:bottom w:val="none" w:sz="0" w:space="0" w:color="auto"/>
                <w:right w:val="none" w:sz="0" w:space="0" w:color="auto"/>
              </w:divBdr>
            </w:div>
            <w:div w:id="1849251125">
              <w:marLeft w:val="0"/>
              <w:marRight w:val="0"/>
              <w:marTop w:val="0"/>
              <w:marBottom w:val="0"/>
              <w:divBdr>
                <w:top w:val="none" w:sz="0" w:space="0" w:color="auto"/>
                <w:left w:val="none" w:sz="0" w:space="0" w:color="auto"/>
                <w:bottom w:val="none" w:sz="0" w:space="0" w:color="auto"/>
                <w:right w:val="none" w:sz="0" w:space="0" w:color="auto"/>
              </w:divBdr>
            </w:div>
            <w:div w:id="2073651161">
              <w:marLeft w:val="0"/>
              <w:marRight w:val="0"/>
              <w:marTop w:val="0"/>
              <w:marBottom w:val="0"/>
              <w:divBdr>
                <w:top w:val="none" w:sz="0" w:space="0" w:color="auto"/>
                <w:left w:val="none" w:sz="0" w:space="0" w:color="auto"/>
                <w:bottom w:val="none" w:sz="0" w:space="0" w:color="auto"/>
                <w:right w:val="none" w:sz="0" w:space="0" w:color="auto"/>
              </w:divBdr>
            </w:div>
            <w:div w:id="199822745">
              <w:marLeft w:val="0"/>
              <w:marRight w:val="0"/>
              <w:marTop w:val="0"/>
              <w:marBottom w:val="0"/>
              <w:divBdr>
                <w:top w:val="none" w:sz="0" w:space="0" w:color="auto"/>
                <w:left w:val="none" w:sz="0" w:space="0" w:color="auto"/>
                <w:bottom w:val="none" w:sz="0" w:space="0" w:color="auto"/>
                <w:right w:val="none" w:sz="0" w:space="0" w:color="auto"/>
              </w:divBdr>
            </w:div>
            <w:div w:id="956714125">
              <w:marLeft w:val="0"/>
              <w:marRight w:val="0"/>
              <w:marTop w:val="0"/>
              <w:marBottom w:val="0"/>
              <w:divBdr>
                <w:top w:val="none" w:sz="0" w:space="0" w:color="auto"/>
                <w:left w:val="none" w:sz="0" w:space="0" w:color="auto"/>
                <w:bottom w:val="none" w:sz="0" w:space="0" w:color="auto"/>
                <w:right w:val="none" w:sz="0" w:space="0" w:color="auto"/>
              </w:divBdr>
            </w:div>
            <w:div w:id="1450276710">
              <w:marLeft w:val="0"/>
              <w:marRight w:val="0"/>
              <w:marTop w:val="0"/>
              <w:marBottom w:val="0"/>
              <w:divBdr>
                <w:top w:val="none" w:sz="0" w:space="0" w:color="auto"/>
                <w:left w:val="none" w:sz="0" w:space="0" w:color="auto"/>
                <w:bottom w:val="none" w:sz="0" w:space="0" w:color="auto"/>
                <w:right w:val="none" w:sz="0" w:space="0" w:color="auto"/>
              </w:divBdr>
            </w:div>
            <w:div w:id="506870840">
              <w:marLeft w:val="0"/>
              <w:marRight w:val="0"/>
              <w:marTop w:val="0"/>
              <w:marBottom w:val="0"/>
              <w:divBdr>
                <w:top w:val="none" w:sz="0" w:space="0" w:color="auto"/>
                <w:left w:val="none" w:sz="0" w:space="0" w:color="auto"/>
                <w:bottom w:val="none" w:sz="0" w:space="0" w:color="auto"/>
                <w:right w:val="none" w:sz="0" w:space="0" w:color="auto"/>
              </w:divBdr>
            </w:div>
            <w:div w:id="1275559702">
              <w:marLeft w:val="0"/>
              <w:marRight w:val="0"/>
              <w:marTop w:val="0"/>
              <w:marBottom w:val="0"/>
              <w:divBdr>
                <w:top w:val="none" w:sz="0" w:space="0" w:color="auto"/>
                <w:left w:val="none" w:sz="0" w:space="0" w:color="auto"/>
                <w:bottom w:val="none" w:sz="0" w:space="0" w:color="auto"/>
                <w:right w:val="none" w:sz="0" w:space="0" w:color="auto"/>
              </w:divBdr>
            </w:div>
            <w:div w:id="297222734">
              <w:marLeft w:val="0"/>
              <w:marRight w:val="0"/>
              <w:marTop w:val="0"/>
              <w:marBottom w:val="0"/>
              <w:divBdr>
                <w:top w:val="none" w:sz="0" w:space="0" w:color="auto"/>
                <w:left w:val="none" w:sz="0" w:space="0" w:color="auto"/>
                <w:bottom w:val="none" w:sz="0" w:space="0" w:color="auto"/>
                <w:right w:val="none" w:sz="0" w:space="0" w:color="auto"/>
              </w:divBdr>
            </w:div>
            <w:div w:id="1012219206">
              <w:marLeft w:val="0"/>
              <w:marRight w:val="0"/>
              <w:marTop w:val="0"/>
              <w:marBottom w:val="0"/>
              <w:divBdr>
                <w:top w:val="none" w:sz="0" w:space="0" w:color="auto"/>
                <w:left w:val="none" w:sz="0" w:space="0" w:color="auto"/>
                <w:bottom w:val="none" w:sz="0" w:space="0" w:color="auto"/>
                <w:right w:val="none" w:sz="0" w:space="0" w:color="auto"/>
              </w:divBdr>
            </w:div>
            <w:div w:id="1391223362">
              <w:marLeft w:val="0"/>
              <w:marRight w:val="0"/>
              <w:marTop w:val="0"/>
              <w:marBottom w:val="0"/>
              <w:divBdr>
                <w:top w:val="none" w:sz="0" w:space="0" w:color="auto"/>
                <w:left w:val="none" w:sz="0" w:space="0" w:color="auto"/>
                <w:bottom w:val="none" w:sz="0" w:space="0" w:color="auto"/>
                <w:right w:val="none" w:sz="0" w:space="0" w:color="auto"/>
              </w:divBdr>
            </w:div>
            <w:div w:id="743449471">
              <w:marLeft w:val="0"/>
              <w:marRight w:val="0"/>
              <w:marTop w:val="0"/>
              <w:marBottom w:val="0"/>
              <w:divBdr>
                <w:top w:val="none" w:sz="0" w:space="0" w:color="auto"/>
                <w:left w:val="none" w:sz="0" w:space="0" w:color="auto"/>
                <w:bottom w:val="none" w:sz="0" w:space="0" w:color="auto"/>
                <w:right w:val="none" w:sz="0" w:space="0" w:color="auto"/>
              </w:divBdr>
            </w:div>
            <w:div w:id="1067067547">
              <w:marLeft w:val="0"/>
              <w:marRight w:val="0"/>
              <w:marTop w:val="0"/>
              <w:marBottom w:val="0"/>
              <w:divBdr>
                <w:top w:val="none" w:sz="0" w:space="0" w:color="auto"/>
                <w:left w:val="none" w:sz="0" w:space="0" w:color="auto"/>
                <w:bottom w:val="none" w:sz="0" w:space="0" w:color="auto"/>
                <w:right w:val="none" w:sz="0" w:space="0" w:color="auto"/>
              </w:divBdr>
            </w:div>
            <w:div w:id="1627270504">
              <w:marLeft w:val="0"/>
              <w:marRight w:val="0"/>
              <w:marTop w:val="0"/>
              <w:marBottom w:val="0"/>
              <w:divBdr>
                <w:top w:val="none" w:sz="0" w:space="0" w:color="auto"/>
                <w:left w:val="none" w:sz="0" w:space="0" w:color="auto"/>
                <w:bottom w:val="none" w:sz="0" w:space="0" w:color="auto"/>
                <w:right w:val="none" w:sz="0" w:space="0" w:color="auto"/>
              </w:divBdr>
            </w:div>
            <w:div w:id="183519122">
              <w:marLeft w:val="0"/>
              <w:marRight w:val="0"/>
              <w:marTop w:val="0"/>
              <w:marBottom w:val="0"/>
              <w:divBdr>
                <w:top w:val="none" w:sz="0" w:space="0" w:color="auto"/>
                <w:left w:val="none" w:sz="0" w:space="0" w:color="auto"/>
                <w:bottom w:val="none" w:sz="0" w:space="0" w:color="auto"/>
                <w:right w:val="none" w:sz="0" w:space="0" w:color="auto"/>
              </w:divBdr>
            </w:div>
            <w:div w:id="1296526571">
              <w:marLeft w:val="0"/>
              <w:marRight w:val="0"/>
              <w:marTop w:val="0"/>
              <w:marBottom w:val="0"/>
              <w:divBdr>
                <w:top w:val="none" w:sz="0" w:space="0" w:color="auto"/>
                <w:left w:val="none" w:sz="0" w:space="0" w:color="auto"/>
                <w:bottom w:val="none" w:sz="0" w:space="0" w:color="auto"/>
                <w:right w:val="none" w:sz="0" w:space="0" w:color="auto"/>
              </w:divBdr>
            </w:div>
            <w:div w:id="138233483">
              <w:marLeft w:val="0"/>
              <w:marRight w:val="0"/>
              <w:marTop w:val="0"/>
              <w:marBottom w:val="0"/>
              <w:divBdr>
                <w:top w:val="none" w:sz="0" w:space="0" w:color="auto"/>
                <w:left w:val="none" w:sz="0" w:space="0" w:color="auto"/>
                <w:bottom w:val="none" w:sz="0" w:space="0" w:color="auto"/>
                <w:right w:val="none" w:sz="0" w:space="0" w:color="auto"/>
              </w:divBdr>
            </w:div>
            <w:div w:id="614672905">
              <w:marLeft w:val="0"/>
              <w:marRight w:val="0"/>
              <w:marTop w:val="0"/>
              <w:marBottom w:val="0"/>
              <w:divBdr>
                <w:top w:val="none" w:sz="0" w:space="0" w:color="auto"/>
                <w:left w:val="none" w:sz="0" w:space="0" w:color="auto"/>
                <w:bottom w:val="none" w:sz="0" w:space="0" w:color="auto"/>
                <w:right w:val="none" w:sz="0" w:space="0" w:color="auto"/>
              </w:divBdr>
            </w:div>
            <w:div w:id="25983420">
              <w:marLeft w:val="0"/>
              <w:marRight w:val="0"/>
              <w:marTop w:val="0"/>
              <w:marBottom w:val="0"/>
              <w:divBdr>
                <w:top w:val="none" w:sz="0" w:space="0" w:color="auto"/>
                <w:left w:val="none" w:sz="0" w:space="0" w:color="auto"/>
                <w:bottom w:val="none" w:sz="0" w:space="0" w:color="auto"/>
                <w:right w:val="none" w:sz="0" w:space="0" w:color="auto"/>
              </w:divBdr>
            </w:div>
            <w:div w:id="1581789621">
              <w:marLeft w:val="0"/>
              <w:marRight w:val="0"/>
              <w:marTop w:val="0"/>
              <w:marBottom w:val="0"/>
              <w:divBdr>
                <w:top w:val="none" w:sz="0" w:space="0" w:color="auto"/>
                <w:left w:val="none" w:sz="0" w:space="0" w:color="auto"/>
                <w:bottom w:val="none" w:sz="0" w:space="0" w:color="auto"/>
                <w:right w:val="none" w:sz="0" w:space="0" w:color="auto"/>
              </w:divBdr>
            </w:div>
          </w:divsChild>
        </w:div>
        <w:div w:id="467747188">
          <w:marLeft w:val="0"/>
          <w:marRight w:val="0"/>
          <w:marTop w:val="0"/>
          <w:marBottom w:val="0"/>
          <w:divBdr>
            <w:top w:val="none" w:sz="0" w:space="0" w:color="auto"/>
            <w:left w:val="none" w:sz="0" w:space="0" w:color="auto"/>
            <w:bottom w:val="none" w:sz="0" w:space="0" w:color="auto"/>
            <w:right w:val="none" w:sz="0" w:space="0" w:color="auto"/>
          </w:divBdr>
          <w:divsChild>
            <w:div w:id="607393036">
              <w:marLeft w:val="0"/>
              <w:marRight w:val="0"/>
              <w:marTop w:val="0"/>
              <w:marBottom w:val="0"/>
              <w:divBdr>
                <w:top w:val="none" w:sz="0" w:space="0" w:color="auto"/>
                <w:left w:val="none" w:sz="0" w:space="0" w:color="auto"/>
                <w:bottom w:val="none" w:sz="0" w:space="0" w:color="auto"/>
                <w:right w:val="none" w:sz="0" w:space="0" w:color="auto"/>
              </w:divBdr>
            </w:div>
            <w:div w:id="2041777100">
              <w:marLeft w:val="0"/>
              <w:marRight w:val="0"/>
              <w:marTop w:val="0"/>
              <w:marBottom w:val="0"/>
              <w:divBdr>
                <w:top w:val="none" w:sz="0" w:space="0" w:color="auto"/>
                <w:left w:val="none" w:sz="0" w:space="0" w:color="auto"/>
                <w:bottom w:val="none" w:sz="0" w:space="0" w:color="auto"/>
                <w:right w:val="none" w:sz="0" w:space="0" w:color="auto"/>
              </w:divBdr>
            </w:div>
            <w:div w:id="47188930">
              <w:marLeft w:val="0"/>
              <w:marRight w:val="0"/>
              <w:marTop w:val="0"/>
              <w:marBottom w:val="0"/>
              <w:divBdr>
                <w:top w:val="none" w:sz="0" w:space="0" w:color="auto"/>
                <w:left w:val="none" w:sz="0" w:space="0" w:color="auto"/>
                <w:bottom w:val="none" w:sz="0" w:space="0" w:color="auto"/>
                <w:right w:val="none" w:sz="0" w:space="0" w:color="auto"/>
              </w:divBdr>
            </w:div>
            <w:div w:id="62261915">
              <w:marLeft w:val="0"/>
              <w:marRight w:val="0"/>
              <w:marTop w:val="0"/>
              <w:marBottom w:val="0"/>
              <w:divBdr>
                <w:top w:val="none" w:sz="0" w:space="0" w:color="auto"/>
                <w:left w:val="none" w:sz="0" w:space="0" w:color="auto"/>
                <w:bottom w:val="none" w:sz="0" w:space="0" w:color="auto"/>
                <w:right w:val="none" w:sz="0" w:space="0" w:color="auto"/>
              </w:divBdr>
            </w:div>
            <w:div w:id="1631131873">
              <w:marLeft w:val="0"/>
              <w:marRight w:val="0"/>
              <w:marTop w:val="0"/>
              <w:marBottom w:val="0"/>
              <w:divBdr>
                <w:top w:val="none" w:sz="0" w:space="0" w:color="auto"/>
                <w:left w:val="none" w:sz="0" w:space="0" w:color="auto"/>
                <w:bottom w:val="none" w:sz="0" w:space="0" w:color="auto"/>
                <w:right w:val="none" w:sz="0" w:space="0" w:color="auto"/>
              </w:divBdr>
            </w:div>
            <w:div w:id="2018531221">
              <w:marLeft w:val="0"/>
              <w:marRight w:val="0"/>
              <w:marTop w:val="0"/>
              <w:marBottom w:val="0"/>
              <w:divBdr>
                <w:top w:val="none" w:sz="0" w:space="0" w:color="auto"/>
                <w:left w:val="none" w:sz="0" w:space="0" w:color="auto"/>
                <w:bottom w:val="none" w:sz="0" w:space="0" w:color="auto"/>
                <w:right w:val="none" w:sz="0" w:space="0" w:color="auto"/>
              </w:divBdr>
            </w:div>
            <w:div w:id="601885133">
              <w:marLeft w:val="0"/>
              <w:marRight w:val="0"/>
              <w:marTop w:val="0"/>
              <w:marBottom w:val="0"/>
              <w:divBdr>
                <w:top w:val="none" w:sz="0" w:space="0" w:color="auto"/>
                <w:left w:val="none" w:sz="0" w:space="0" w:color="auto"/>
                <w:bottom w:val="none" w:sz="0" w:space="0" w:color="auto"/>
                <w:right w:val="none" w:sz="0" w:space="0" w:color="auto"/>
              </w:divBdr>
            </w:div>
            <w:div w:id="275722448">
              <w:marLeft w:val="0"/>
              <w:marRight w:val="0"/>
              <w:marTop w:val="0"/>
              <w:marBottom w:val="0"/>
              <w:divBdr>
                <w:top w:val="none" w:sz="0" w:space="0" w:color="auto"/>
                <w:left w:val="none" w:sz="0" w:space="0" w:color="auto"/>
                <w:bottom w:val="none" w:sz="0" w:space="0" w:color="auto"/>
                <w:right w:val="none" w:sz="0" w:space="0" w:color="auto"/>
              </w:divBdr>
            </w:div>
            <w:div w:id="790630531">
              <w:marLeft w:val="0"/>
              <w:marRight w:val="0"/>
              <w:marTop w:val="0"/>
              <w:marBottom w:val="0"/>
              <w:divBdr>
                <w:top w:val="none" w:sz="0" w:space="0" w:color="auto"/>
                <w:left w:val="none" w:sz="0" w:space="0" w:color="auto"/>
                <w:bottom w:val="none" w:sz="0" w:space="0" w:color="auto"/>
                <w:right w:val="none" w:sz="0" w:space="0" w:color="auto"/>
              </w:divBdr>
            </w:div>
            <w:div w:id="1920941302">
              <w:marLeft w:val="0"/>
              <w:marRight w:val="0"/>
              <w:marTop w:val="0"/>
              <w:marBottom w:val="0"/>
              <w:divBdr>
                <w:top w:val="none" w:sz="0" w:space="0" w:color="auto"/>
                <w:left w:val="none" w:sz="0" w:space="0" w:color="auto"/>
                <w:bottom w:val="none" w:sz="0" w:space="0" w:color="auto"/>
                <w:right w:val="none" w:sz="0" w:space="0" w:color="auto"/>
              </w:divBdr>
            </w:div>
            <w:div w:id="13409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6441">
      <w:bodyDiv w:val="1"/>
      <w:marLeft w:val="0"/>
      <w:marRight w:val="0"/>
      <w:marTop w:val="0"/>
      <w:marBottom w:val="0"/>
      <w:divBdr>
        <w:top w:val="none" w:sz="0" w:space="0" w:color="auto"/>
        <w:left w:val="none" w:sz="0" w:space="0" w:color="auto"/>
        <w:bottom w:val="none" w:sz="0" w:space="0" w:color="auto"/>
        <w:right w:val="none" w:sz="0" w:space="0" w:color="auto"/>
      </w:divBdr>
    </w:div>
    <w:div w:id="1730154887">
      <w:bodyDiv w:val="1"/>
      <w:marLeft w:val="0"/>
      <w:marRight w:val="0"/>
      <w:marTop w:val="0"/>
      <w:marBottom w:val="0"/>
      <w:divBdr>
        <w:top w:val="none" w:sz="0" w:space="0" w:color="auto"/>
        <w:left w:val="none" w:sz="0" w:space="0" w:color="auto"/>
        <w:bottom w:val="none" w:sz="0" w:space="0" w:color="auto"/>
        <w:right w:val="none" w:sz="0" w:space="0" w:color="auto"/>
      </w:divBdr>
    </w:div>
    <w:div w:id="1926110797">
      <w:bodyDiv w:val="1"/>
      <w:marLeft w:val="0"/>
      <w:marRight w:val="0"/>
      <w:marTop w:val="0"/>
      <w:marBottom w:val="0"/>
      <w:divBdr>
        <w:top w:val="none" w:sz="0" w:space="0" w:color="auto"/>
        <w:left w:val="none" w:sz="0" w:space="0" w:color="auto"/>
        <w:bottom w:val="none" w:sz="0" w:space="0" w:color="auto"/>
        <w:right w:val="none" w:sz="0" w:space="0" w:color="auto"/>
      </w:divBdr>
      <w:divsChild>
        <w:div w:id="430391143">
          <w:marLeft w:val="0"/>
          <w:marRight w:val="0"/>
          <w:marTop w:val="0"/>
          <w:marBottom w:val="0"/>
          <w:divBdr>
            <w:top w:val="none" w:sz="0" w:space="0" w:color="auto"/>
            <w:left w:val="none" w:sz="0" w:space="0" w:color="auto"/>
            <w:bottom w:val="none" w:sz="0" w:space="0" w:color="auto"/>
            <w:right w:val="none" w:sz="0" w:space="0" w:color="auto"/>
          </w:divBdr>
          <w:divsChild>
            <w:div w:id="1292204998">
              <w:marLeft w:val="0"/>
              <w:marRight w:val="0"/>
              <w:marTop w:val="0"/>
              <w:marBottom w:val="0"/>
              <w:divBdr>
                <w:top w:val="none" w:sz="0" w:space="0" w:color="auto"/>
                <w:left w:val="none" w:sz="0" w:space="0" w:color="auto"/>
                <w:bottom w:val="none" w:sz="0" w:space="0" w:color="auto"/>
                <w:right w:val="none" w:sz="0" w:space="0" w:color="auto"/>
              </w:divBdr>
            </w:div>
            <w:div w:id="2035568531">
              <w:marLeft w:val="0"/>
              <w:marRight w:val="0"/>
              <w:marTop w:val="0"/>
              <w:marBottom w:val="0"/>
              <w:divBdr>
                <w:top w:val="none" w:sz="0" w:space="0" w:color="auto"/>
                <w:left w:val="none" w:sz="0" w:space="0" w:color="auto"/>
                <w:bottom w:val="none" w:sz="0" w:space="0" w:color="auto"/>
                <w:right w:val="none" w:sz="0" w:space="0" w:color="auto"/>
              </w:divBdr>
            </w:div>
            <w:div w:id="1491673721">
              <w:marLeft w:val="0"/>
              <w:marRight w:val="0"/>
              <w:marTop w:val="0"/>
              <w:marBottom w:val="0"/>
              <w:divBdr>
                <w:top w:val="none" w:sz="0" w:space="0" w:color="auto"/>
                <w:left w:val="none" w:sz="0" w:space="0" w:color="auto"/>
                <w:bottom w:val="none" w:sz="0" w:space="0" w:color="auto"/>
                <w:right w:val="none" w:sz="0" w:space="0" w:color="auto"/>
              </w:divBdr>
            </w:div>
            <w:div w:id="355350218">
              <w:marLeft w:val="0"/>
              <w:marRight w:val="0"/>
              <w:marTop w:val="0"/>
              <w:marBottom w:val="0"/>
              <w:divBdr>
                <w:top w:val="none" w:sz="0" w:space="0" w:color="auto"/>
                <w:left w:val="none" w:sz="0" w:space="0" w:color="auto"/>
                <w:bottom w:val="none" w:sz="0" w:space="0" w:color="auto"/>
                <w:right w:val="none" w:sz="0" w:space="0" w:color="auto"/>
              </w:divBdr>
            </w:div>
            <w:div w:id="1887984505">
              <w:marLeft w:val="0"/>
              <w:marRight w:val="0"/>
              <w:marTop w:val="0"/>
              <w:marBottom w:val="0"/>
              <w:divBdr>
                <w:top w:val="none" w:sz="0" w:space="0" w:color="auto"/>
                <w:left w:val="none" w:sz="0" w:space="0" w:color="auto"/>
                <w:bottom w:val="none" w:sz="0" w:space="0" w:color="auto"/>
                <w:right w:val="none" w:sz="0" w:space="0" w:color="auto"/>
              </w:divBdr>
            </w:div>
            <w:div w:id="1477801638">
              <w:marLeft w:val="0"/>
              <w:marRight w:val="0"/>
              <w:marTop w:val="0"/>
              <w:marBottom w:val="0"/>
              <w:divBdr>
                <w:top w:val="none" w:sz="0" w:space="0" w:color="auto"/>
                <w:left w:val="none" w:sz="0" w:space="0" w:color="auto"/>
                <w:bottom w:val="none" w:sz="0" w:space="0" w:color="auto"/>
                <w:right w:val="none" w:sz="0" w:space="0" w:color="auto"/>
              </w:divBdr>
            </w:div>
            <w:div w:id="1674988823">
              <w:marLeft w:val="0"/>
              <w:marRight w:val="0"/>
              <w:marTop w:val="0"/>
              <w:marBottom w:val="0"/>
              <w:divBdr>
                <w:top w:val="none" w:sz="0" w:space="0" w:color="auto"/>
                <w:left w:val="none" w:sz="0" w:space="0" w:color="auto"/>
                <w:bottom w:val="none" w:sz="0" w:space="0" w:color="auto"/>
                <w:right w:val="none" w:sz="0" w:space="0" w:color="auto"/>
              </w:divBdr>
            </w:div>
            <w:div w:id="210270625">
              <w:marLeft w:val="0"/>
              <w:marRight w:val="0"/>
              <w:marTop w:val="0"/>
              <w:marBottom w:val="0"/>
              <w:divBdr>
                <w:top w:val="none" w:sz="0" w:space="0" w:color="auto"/>
                <w:left w:val="none" w:sz="0" w:space="0" w:color="auto"/>
                <w:bottom w:val="none" w:sz="0" w:space="0" w:color="auto"/>
                <w:right w:val="none" w:sz="0" w:space="0" w:color="auto"/>
              </w:divBdr>
            </w:div>
            <w:div w:id="901060540">
              <w:marLeft w:val="0"/>
              <w:marRight w:val="0"/>
              <w:marTop w:val="0"/>
              <w:marBottom w:val="0"/>
              <w:divBdr>
                <w:top w:val="none" w:sz="0" w:space="0" w:color="auto"/>
                <w:left w:val="none" w:sz="0" w:space="0" w:color="auto"/>
                <w:bottom w:val="none" w:sz="0" w:space="0" w:color="auto"/>
                <w:right w:val="none" w:sz="0" w:space="0" w:color="auto"/>
              </w:divBdr>
            </w:div>
            <w:div w:id="569850130">
              <w:marLeft w:val="0"/>
              <w:marRight w:val="0"/>
              <w:marTop w:val="0"/>
              <w:marBottom w:val="0"/>
              <w:divBdr>
                <w:top w:val="none" w:sz="0" w:space="0" w:color="auto"/>
                <w:left w:val="none" w:sz="0" w:space="0" w:color="auto"/>
                <w:bottom w:val="none" w:sz="0" w:space="0" w:color="auto"/>
                <w:right w:val="none" w:sz="0" w:space="0" w:color="auto"/>
              </w:divBdr>
            </w:div>
            <w:div w:id="86971201">
              <w:marLeft w:val="0"/>
              <w:marRight w:val="0"/>
              <w:marTop w:val="0"/>
              <w:marBottom w:val="0"/>
              <w:divBdr>
                <w:top w:val="none" w:sz="0" w:space="0" w:color="auto"/>
                <w:left w:val="none" w:sz="0" w:space="0" w:color="auto"/>
                <w:bottom w:val="none" w:sz="0" w:space="0" w:color="auto"/>
                <w:right w:val="none" w:sz="0" w:space="0" w:color="auto"/>
              </w:divBdr>
            </w:div>
            <w:div w:id="850219206">
              <w:marLeft w:val="0"/>
              <w:marRight w:val="0"/>
              <w:marTop w:val="0"/>
              <w:marBottom w:val="0"/>
              <w:divBdr>
                <w:top w:val="none" w:sz="0" w:space="0" w:color="auto"/>
                <w:left w:val="none" w:sz="0" w:space="0" w:color="auto"/>
                <w:bottom w:val="none" w:sz="0" w:space="0" w:color="auto"/>
                <w:right w:val="none" w:sz="0" w:space="0" w:color="auto"/>
              </w:divBdr>
            </w:div>
            <w:div w:id="1641495201">
              <w:marLeft w:val="0"/>
              <w:marRight w:val="0"/>
              <w:marTop w:val="0"/>
              <w:marBottom w:val="0"/>
              <w:divBdr>
                <w:top w:val="none" w:sz="0" w:space="0" w:color="auto"/>
                <w:left w:val="none" w:sz="0" w:space="0" w:color="auto"/>
                <w:bottom w:val="none" w:sz="0" w:space="0" w:color="auto"/>
                <w:right w:val="none" w:sz="0" w:space="0" w:color="auto"/>
              </w:divBdr>
            </w:div>
            <w:div w:id="1500346547">
              <w:marLeft w:val="0"/>
              <w:marRight w:val="0"/>
              <w:marTop w:val="0"/>
              <w:marBottom w:val="0"/>
              <w:divBdr>
                <w:top w:val="none" w:sz="0" w:space="0" w:color="auto"/>
                <w:left w:val="none" w:sz="0" w:space="0" w:color="auto"/>
                <w:bottom w:val="none" w:sz="0" w:space="0" w:color="auto"/>
                <w:right w:val="none" w:sz="0" w:space="0" w:color="auto"/>
              </w:divBdr>
            </w:div>
            <w:div w:id="576405680">
              <w:marLeft w:val="0"/>
              <w:marRight w:val="0"/>
              <w:marTop w:val="0"/>
              <w:marBottom w:val="0"/>
              <w:divBdr>
                <w:top w:val="none" w:sz="0" w:space="0" w:color="auto"/>
                <w:left w:val="none" w:sz="0" w:space="0" w:color="auto"/>
                <w:bottom w:val="none" w:sz="0" w:space="0" w:color="auto"/>
                <w:right w:val="none" w:sz="0" w:space="0" w:color="auto"/>
              </w:divBdr>
            </w:div>
            <w:div w:id="785081345">
              <w:marLeft w:val="0"/>
              <w:marRight w:val="0"/>
              <w:marTop w:val="0"/>
              <w:marBottom w:val="0"/>
              <w:divBdr>
                <w:top w:val="none" w:sz="0" w:space="0" w:color="auto"/>
                <w:left w:val="none" w:sz="0" w:space="0" w:color="auto"/>
                <w:bottom w:val="none" w:sz="0" w:space="0" w:color="auto"/>
                <w:right w:val="none" w:sz="0" w:space="0" w:color="auto"/>
              </w:divBdr>
            </w:div>
            <w:div w:id="1032194380">
              <w:marLeft w:val="0"/>
              <w:marRight w:val="0"/>
              <w:marTop w:val="0"/>
              <w:marBottom w:val="0"/>
              <w:divBdr>
                <w:top w:val="none" w:sz="0" w:space="0" w:color="auto"/>
                <w:left w:val="none" w:sz="0" w:space="0" w:color="auto"/>
                <w:bottom w:val="none" w:sz="0" w:space="0" w:color="auto"/>
                <w:right w:val="none" w:sz="0" w:space="0" w:color="auto"/>
              </w:divBdr>
            </w:div>
            <w:div w:id="1048607770">
              <w:marLeft w:val="0"/>
              <w:marRight w:val="0"/>
              <w:marTop w:val="0"/>
              <w:marBottom w:val="0"/>
              <w:divBdr>
                <w:top w:val="none" w:sz="0" w:space="0" w:color="auto"/>
                <w:left w:val="none" w:sz="0" w:space="0" w:color="auto"/>
                <w:bottom w:val="none" w:sz="0" w:space="0" w:color="auto"/>
                <w:right w:val="none" w:sz="0" w:space="0" w:color="auto"/>
              </w:divBdr>
            </w:div>
            <w:div w:id="821387482">
              <w:marLeft w:val="0"/>
              <w:marRight w:val="0"/>
              <w:marTop w:val="0"/>
              <w:marBottom w:val="0"/>
              <w:divBdr>
                <w:top w:val="none" w:sz="0" w:space="0" w:color="auto"/>
                <w:left w:val="none" w:sz="0" w:space="0" w:color="auto"/>
                <w:bottom w:val="none" w:sz="0" w:space="0" w:color="auto"/>
                <w:right w:val="none" w:sz="0" w:space="0" w:color="auto"/>
              </w:divBdr>
            </w:div>
            <w:div w:id="1379091475">
              <w:marLeft w:val="0"/>
              <w:marRight w:val="0"/>
              <w:marTop w:val="0"/>
              <w:marBottom w:val="0"/>
              <w:divBdr>
                <w:top w:val="none" w:sz="0" w:space="0" w:color="auto"/>
                <w:left w:val="none" w:sz="0" w:space="0" w:color="auto"/>
                <w:bottom w:val="none" w:sz="0" w:space="0" w:color="auto"/>
                <w:right w:val="none" w:sz="0" w:space="0" w:color="auto"/>
              </w:divBdr>
            </w:div>
          </w:divsChild>
        </w:div>
        <w:div w:id="1347051746">
          <w:marLeft w:val="0"/>
          <w:marRight w:val="0"/>
          <w:marTop w:val="0"/>
          <w:marBottom w:val="0"/>
          <w:divBdr>
            <w:top w:val="none" w:sz="0" w:space="0" w:color="auto"/>
            <w:left w:val="none" w:sz="0" w:space="0" w:color="auto"/>
            <w:bottom w:val="none" w:sz="0" w:space="0" w:color="auto"/>
            <w:right w:val="none" w:sz="0" w:space="0" w:color="auto"/>
          </w:divBdr>
          <w:divsChild>
            <w:div w:id="1821733150">
              <w:marLeft w:val="0"/>
              <w:marRight w:val="0"/>
              <w:marTop w:val="0"/>
              <w:marBottom w:val="0"/>
              <w:divBdr>
                <w:top w:val="none" w:sz="0" w:space="0" w:color="auto"/>
                <w:left w:val="none" w:sz="0" w:space="0" w:color="auto"/>
                <w:bottom w:val="none" w:sz="0" w:space="0" w:color="auto"/>
                <w:right w:val="none" w:sz="0" w:space="0" w:color="auto"/>
              </w:divBdr>
            </w:div>
            <w:div w:id="1129472637">
              <w:marLeft w:val="0"/>
              <w:marRight w:val="0"/>
              <w:marTop w:val="0"/>
              <w:marBottom w:val="0"/>
              <w:divBdr>
                <w:top w:val="none" w:sz="0" w:space="0" w:color="auto"/>
                <w:left w:val="none" w:sz="0" w:space="0" w:color="auto"/>
                <w:bottom w:val="none" w:sz="0" w:space="0" w:color="auto"/>
                <w:right w:val="none" w:sz="0" w:space="0" w:color="auto"/>
              </w:divBdr>
            </w:div>
            <w:div w:id="1556770644">
              <w:marLeft w:val="0"/>
              <w:marRight w:val="0"/>
              <w:marTop w:val="0"/>
              <w:marBottom w:val="0"/>
              <w:divBdr>
                <w:top w:val="none" w:sz="0" w:space="0" w:color="auto"/>
                <w:left w:val="none" w:sz="0" w:space="0" w:color="auto"/>
                <w:bottom w:val="none" w:sz="0" w:space="0" w:color="auto"/>
                <w:right w:val="none" w:sz="0" w:space="0" w:color="auto"/>
              </w:divBdr>
            </w:div>
            <w:div w:id="1911694956">
              <w:marLeft w:val="0"/>
              <w:marRight w:val="0"/>
              <w:marTop w:val="0"/>
              <w:marBottom w:val="0"/>
              <w:divBdr>
                <w:top w:val="none" w:sz="0" w:space="0" w:color="auto"/>
                <w:left w:val="none" w:sz="0" w:space="0" w:color="auto"/>
                <w:bottom w:val="none" w:sz="0" w:space="0" w:color="auto"/>
                <w:right w:val="none" w:sz="0" w:space="0" w:color="auto"/>
              </w:divBdr>
            </w:div>
            <w:div w:id="1200075">
              <w:marLeft w:val="0"/>
              <w:marRight w:val="0"/>
              <w:marTop w:val="0"/>
              <w:marBottom w:val="0"/>
              <w:divBdr>
                <w:top w:val="none" w:sz="0" w:space="0" w:color="auto"/>
                <w:left w:val="none" w:sz="0" w:space="0" w:color="auto"/>
                <w:bottom w:val="none" w:sz="0" w:space="0" w:color="auto"/>
                <w:right w:val="none" w:sz="0" w:space="0" w:color="auto"/>
              </w:divBdr>
            </w:div>
            <w:div w:id="943074097">
              <w:marLeft w:val="0"/>
              <w:marRight w:val="0"/>
              <w:marTop w:val="0"/>
              <w:marBottom w:val="0"/>
              <w:divBdr>
                <w:top w:val="none" w:sz="0" w:space="0" w:color="auto"/>
                <w:left w:val="none" w:sz="0" w:space="0" w:color="auto"/>
                <w:bottom w:val="none" w:sz="0" w:space="0" w:color="auto"/>
                <w:right w:val="none" w:sz="0" w:space="0" w:color="auto"/>
              </w:divBdr>
            </w:div>
            <w:div w:id="110973996">
              <w:marLeft w:val="0"/>
              <w:marRight w:val="0"/>
              <w:marTop w:val="0"/>
              <w:marBottom w:val="0"/>
              <w:divBdr>
                <w:top w:val="none" w:sz="0" w:space="0" w:color="auto"/>
                <w:left w:val="none" w:sz="0" w:space="0" w:color="auto"/>
                <w:bottom w:val="none" w:sz="0" w:space="0" w:color="auto"/>
                <w:right w:val="none" w:sz="0" w:space="0" w:color="auto"/>
              </w:divBdr>
            </w:div>
            <w:div w:id="838080603">
              <w:marLeft w:val="0"/>
              <w:marRight w:val="0"/>
              <w:marTop w:val="0"/>
              <w:marBottom w:val="0"/>
              <w:divBdr>
                <w:top w:val="none" w:sz="0" w:space="0" w:color="auto"/>
                <w:left w:val="none" w:sz="0" w:space="0" w:color="auto"/>
                <w:bottom w:val="none" w:sz="0" w:space="0" w:color="auto"/>
                <w:right w:val="none" w:sz="0" w:space="0" w:color="auto"/>
              </w:divBdr>
            </w:div>
            <w:div w:id="1471942620">
              <w:marLeft w:val="0"/>
              <w:marRight w:val="0"/>
              <w:marTop w:val="0"/>
              <w:marBottom w:val="0"/>
              <w:divBdr>
                <w:top w:val="none" w:sz="0" w:space="0" w:color="auto"/>
                <w:left w:val="none" w:sz="0" w:space="0" w:color="auto"/>
                <w:bottom w:val="none" w:sz="0" w:space="0" w:color="auto"/>
                <w:right w:val="none" w:sz="0" w:space="0" w:color="auto"/>
              </w:divBdr>
            </w:div>
            <w:div w:id="1703748101">
              <w:marLeft w:val="0"/>
              <w:marRight w:val="0"/>
              <w:marTop w:val="0"/>
              <w:marBottom w:val="0"/>
              <w:divBdr>
                <w:top w:val="none" w:sz="0" w:space="0" w:color="auto"/>
                <w:left w:val="none" w:sz="0" w:space="0" w:color="auto"/>
                <w:bottom w:val="none" w:sz="0" w:space="0" w:color="auto"/>
                <w:right w:val="none" w:sz="0" w:space="0" w:color="auto"/>
              </w:divBdr>
            </w:div>
            <w:div w:id="8874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dorsetforyou.gov.uk/jobs-and-careers/recruitment/our-behaviours.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orsetforyou.gov.uk/jobs-and-careers/recruitment/our-behaviours.aspx" TargetMode="External"/><Relationship Id="rId17" Type="http://schemas.openxmlformats.org/officeDocument/2006/relationships/hyperlink" Target="https://www.dorsetforyou.gov.uk/jobs-and-careers/recruitment/our-behaviours.aspx"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www.dorsetforyou.gov.uk/jobs-and-careers/recruitment/our-behaviour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dorsetforyou.gov.uk/jobs-and-careers/recruitment/our-behaviou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wallace\AppData\Local\Packages\Microsoft.MicrosoftEdge_8wekyb3d8bbwe\TempState\Downloads\Dorset-Council-job-description-and-person-specific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AF6DD8BB98041ACF64CD73F2426C1" ma:contentTypeVersion="10" ma:contentTypeDescription="Create a new document." ma:contentTypeScope="" ma:versionID="fac942b3cf2d9a9a519b4ae5f29751e4">
  <xsd:schema xmlns:xsd="http://www.w3.org/2001/XMLSchema" xmlns:xs="http://www.w3.org/2001/XMLSchema" xmlns:p="http://schemas.microsoft.com/office/2006/metadata/properties" xmlns:ns2="94a0f2af-bf66-4c61-8e57-f1875f44e1cd" xmlns:ns3="f90cd0f8-1b1c-4498-a867-d6ebbb546458" targetNamespace="http://schemas.microsoft.com/office/2006/metadata/properties" ma:root="true" ma:fieldsID="98d13d219fdd7a026301c719e8007bdb" ns2:_="" ns3:_="">
    <xsd:import namespace="94a0f2af-bf66-4c61-8e57-f1875f44e1cd"/>
    <xsd:import namespace="f90cd0f8-1b1c-4498-a867-d6ebbb546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0f2af-bf66-4c61-8e57-f1875f44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cd0f8-1b1c-4498-a867-d6ebbb546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F7F89-D8C6-4FCA-A79F-91113478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0f2af-bf66-4c61-8e57-f1875f44e1cd"/>
    <ds:schemaRef ds:uri="f90cd0f8-1b1c-4498-a867-d6ebbb546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1FC5F-1C29-4DFE-9E0A-64DA8F79FB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FDC6D-0426-4A1D-923E-C6808C5DA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Dorset-Council-job-description-and-person-specification (1)</Template>
  <TotalTime>1</TotalTime>
  <Pages>6</Pages>
  <Words>2060</Words>
  <Characters>11742</Characters>
  <Application>Microsoft Office Word</Application>
  <DocSecurity>4</DocSecurity>
  <Lines>97</Lines>
  <Paragraphs>27</Paragraphs>
  <ScaleCrop>false</ScaleCrop>
  <Company>Dorset Councils Partnership</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Council job description and person specification</dc:title>
  <dc:subject/>
  <dc:creator>Ian Wallace</dc:creator>
  <cp:keywords/>
  <dc:description/>
  <cp:lastModifiedBy>Henni Green</cp:lastModifiedBy>
  <cp:revision>2</cp:revision>
  <cp:lastPrinted>2019-03-08T15:01:00Z</cp:lastPrinted>
  <dcterms:created xsi:type="dcterms:W3CDTF">2024-10-02T12:16:00Z</dcterms:created>
  <dcterms:modified xsi:type="dcterms:W3CDTF">2024-10-02T12:16:00Z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0x01010003CAF6DD8BB98041ACF64CD73F2426C1</vt:lpwstr>
  </property>
</Properties>
</file>