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4543" w14:textId="64214621" w:rsidR="008D44EA" w:rsidRPr="008D44EA" w:rsidRDefault="00562C0D" w:rsidP="00562C0D">
      <w:pPr>
        <w:pStyle w:val="Heading1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noProof/>
        </w:rPr>
        <w:drawing>
          <wp:inline distT="0" distB="0" distL="0" distR="0" wp14:anchorId="26EC2DD5" wp14:editId="5580D08A">
            <wp:extent cx="1666875" cy="619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813DE" w14:textId="490BF4C7" w:rsidR="00021112" w:rsidRPr="008D44EA" w:rsidRDefault="008D44EA">
      <w:pPr>
        <w:pStyle w:val="Heading1"/>
        <w:rPr>
          <w:rFonts w:ascii="Arial" w:hAnsi="Arial" w:cs="Arial"/>
          <w:color w:val="auto"/>
          <w:sz w:val="24"/>
          <w:szCs w:val="24"/>
          <w:u w:val="single"/>
        </w:rPr>
      </w:pPr>
      <w:r w:rsidRPr="008D44EA">
        <w:rPr>
          <w:rFonts w:ascii="Arial" w:hAnsi="Arial" w:cs="Arial"/>
          <w:color w:val="auto"/>
          <w:sz w:val="24"/>
          <w:szCs w:val="24"/>
          <w:u w:val="single"/>
        </w:rPr>
        <w:t xml:space="preserve">Required skills for class teacher in </w:t>
      </w:r>
      <w:r w:rsidR="009D45B4">
        <w:rPr>
          <w:rFonts w:ascii="Arial" w:hAnsi="Arial" w:cs="Arial"/>
          <w:color w:val="auto"/>
          <w:sz w:val="24"/>
          <w:szCs w:val="24"/>
          <w:u w:val="single"/>
        </w:rPr>
        <w:t>an Inclusion Base</w:t>
      </w:r>
      <w:r w:rsidRPr="008D44EA">
        <w:rPr>
          <w:rFonts w:ascii="Arial" w:hAnsi="Arial" w:cs="Arial"/>
          <w:color w:val="auto"/>
          <w:sz w:val="24"/>
          <w:szCs w:val="24"/>
          <w:u w:val="single"/>
        </w:rPr>
        <w:t xml:space="preserve"> (Ages </w:t>
      </w:r>
      <w:r w:rsidR="006D4E5B">
        <w:rPr>
          <w:rFonts w:ascii="Arial" w:hAnsi="Arial" w:cs="Arial"/>
          <w:color w:val="auto"/>
          <w:sz w:val="24"/>
          <w:szCs w:val="24"/>
          <w:u w:val="single"/>
        </w:rPr>
        <w:t>7</w:t>
      </w:r>
      <w:r w:rsidRPr="008D44EA">
        <w:rPr>
          <w:rFonts w:ascii="Arial" w:hAnsi="Arial" w:cs="Arial"/>
          <w:color w:val="auto"/>
          <w:sz w:val="24"/>
          <w:szCs w:val="24"/>
          <w:u w:val="single"/>
        </w:rPr>
        <w:t>–</w:t>
      </w:r>
      <w:r w:rsidR="006D4E5B">
        <w:rPr>
          <w:rFonts w:ascii="Arial" w:hAnsi="Arial" w:cs="Arial"/>
          <w:color w:val="auto"/>
          <w:sz w:val="24"/>
          <w:szCs w:val="24"/>
          <w:u w:val="single"/>
        </w:rPr>
        <w:t>11</w:t>
      </w:r>
      <w:r w:rsidRPr="008D44EA">
        <w:rPr>
          <w:rFonts w:ascii="Arial" w:hAnsi="Arial" w:cs="Arial"/>
          <w:color w:val="auto"/>
          <w:sz w:val="24"/>
          <w:szCs w:val="24"/>
          <w:u w:val="single"/>
        </w:rPr>
        <w:t>)</w:t>
      </w:r>
    </w:p>
    <w:p w14:paraId="583ED78E" w14:textId="5F1849E1" w:rsidR="00021112" w:rsidRPr="008D44EA" w:rsidRDefault="008D44EA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8D44EA">
        <w:rPr>
          <w:rFonts w:ascii="Arial" w:hAnsi="Arial" w:cs="Arial"/>
          <w:color w:val="auto"/>
          <w:sz w:val="24"/>
          <w:szCs w:val="24"/>
        </w:rPr>
        <w:t xml:space="preserve">1. Specialist Teaching &amp; Learning Skills for </w:t>
      </w:r>
      <w:r w:rsidR="006D4E5B">
        <w:rPr>
          <w:rFonts w:ascii="Arial" w:hAnsi="Arial" w:cs="Arial"/>
          <w:color w:val="auto"/>
          <w:sz w:val="24"/>
          <w:szCs w:val="24"/>
        </w:rPr>
        <w:t xml:space="preserve">Key Stage 2 </w:t>
      </w:r>
    </w:p>
    <w:p w14:paraId="452C2FF4" w14:textId="4F72B2B7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Ability to use a wide range of teaching and learning strategies to support pupils with varied social, emotional, mental health, and behavioural needs. </w:t>
      </w:r>
    </w:p>
    <w:p w14:paraId="4B387D08" w14:textId="41E1F702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Secure understanding of the Key Stage 2 curriculum, including literacy, mathematics, science, and foundation subjects, with the ability to adapt learning to meet individual needs. </w:t>
      </w:r>
    </w:p>
    <w:p w14:paraId="51216A21" w14:textId="2F7935DE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Skill in planning engaging, well-structured lessons that motivate pupils who may have experienced disrupted education or barriers to learning. </w:t>
      </w:r>
    </w:p>
    <w:p w14:paraId="09F1661C" w14:textId="5B856FAA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Competence in delivering </w:t>
      </w:r>
      <w:proofErr w:type="spellStart"/>
      <w:r w:rsidRPr="006D4E5B">
        <w:rPr>
          <w:rFonts w:ascii="Arial" w:hAnsi="Arial" w:cs="Arial"/>
          <w:sz w:val="24"/>
          <w:szCs w:val="24"/>
        </w:rPr>
        <w:t>personalised</w:t>
      </w:r>
      <w:proofErr w:type="spellEnd"/>
      <w:r w:rsidRPr="006D4E5B">
        <w:rPr>
          <w:rFonts w:ascii="Arial" w:hAnsi="Arial" w:cs="Arial"/>
          <w:sz w:val="24"/>
          <w:szCs w:val="24"/>
        </w:rPr>
        <w:t xml:space="preserve"> learning </w:t>
      </w:r>
      <w:proofErr w:type="spellStart"/>
      <w:r w:rsidRPr="006D4E5B">
        <w:rPr>
          <w:rFonts w:ascii="Arial" w:hAnsi="Arial" w:cs="Arial"/>
          <w:sz w:val="24"/>
          <w:szCs w:val="24"/>
        </w:rPr>
        <w:t>programmes</w:t>
      </w:r>
      <w:proofErr w:type="spellEnd"/>
      <w:r w:rsidRPr="006D4E5B">
        <w:rPr>
          <w:rFonts w:ascii="Arial" w:hAnsi="Arial" w:cs="Arial"/>
          <w:sz w:val="24"/>
          <w:szCs w:val="24"/>
        </w:rPr>
        <w:t xml:space="preserve"> that address both academic gaps and individual strengths. </w:t>
      </w:r>
    </w:p>
    <w:p w14:paraId="0CE6E5CA" w14:textId="69A5AE3D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Ability to use practical, multi-sensory, and experiential learning approaches to increase engagement and success.</w:t>
      </w:r>
    </w:p>
    <w:p w14:paraId="72D3A014" w14:textId="77777777" w:rsidR="00021112" w:rsidRDefault="008D44EA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8D44EA">
        <w:rPr>
          <w:rFonts w:ascii="Arial" w:hAnsi="Arial" w:cs="Arial"/>
          <w:color w:val="auto"/>
          <w:sz w:val="24"/>
          <w:szCs w:val="24"/>
        </w:rPr>
        <w:t>2. Strong SEMH</w:t>
      </w:r>
      <w:r w:rsidRPr="008D44EA">
        <w:rPr>
          <w:rFonts w:ascii="Cambria Math" w:hAnsi="Cambria Math" w:cs="Cambria Math"/>
          <w:color w:val="auto"/>
          <w:sz w:val="24"/>
          <w:szCs w:val="24"/>
        </w:rPr>
        <w:t>‑</w:t>
      </w:r>
      <w:r w:rsidRPr="008D44EA">
        <w:rPr>
          <w:rFonts w:ascii="Arial" w:hAnsi="Arial" w:cs="Arial"/>
          <w:color w:val="auto"/>
          <w:sz w:val="24"/>
          <w:szCs w:val="24"/>
        </w:rPr>
        <w:t>Informed Practice</w:t>
      </w:r>
    </w:p>
    <w:p w14:paraId="1311C819" w14:textId="08847B0C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Thorough understanding of how trauma, attachment difficulties, adverse childhood experiences, and emotional dysregulation can impact learning, behaviour, and relationships. </w:t>
      </w:r>
    </w:p>
    <w:p w14:paraId="2C3610BE" w14:textId="0E1E2A7B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Ability to interpret </w:t>
      </w:r>
      <w:proofErr w:type="spellStart"/>
      <w:r w:rsidRPr="006D4E5B">
        <w:rPr>
          <w:rFonts w:ascii="Arial" w:hAnsi="Arial" w:cs="Arial"/>
          <w:sz w:val="24"/>
          <w:szCs w:val="24"/>
        </w:rPr>
        <w:t>behaviour</w:t>
      </w:r>
      <w:proofErr w:type="spellEnd"/>
      <w:r w:rsidRPr="006D4E5B">
        <w:rPr>
          <w:rFonts w:ascii="Arial" w:hAnsi="Arial" w:cs="Arial"/>
          <w:sz w:val="24"/>
          <w:szCs w:val="24"/>
        </w:rPr>
        <w:t xml:space="preserve"> as communication and respond using relational and restorative approaches. </w:t>
      </w:r>
    </w:p>
    <w:p w14:paraId="312D2290" w14:textId="6FBF98EA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Skilled at adapting teaching, expectations, and support according to pupils' emotional, social, and developmental needs. </w:t>
      </w:r>
    </w:p>
    <w:p w14:paraId="2B93CA7A" w14:textId="381AA72F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Ability to build strong, trusting </w:t>
      </w:r>
      <w:proofErr w:type="gramStart"/>
      <w:r w:rsidRPr="006D4E5B">
        <w:rPr>
          <w:rFonts w:ascii="Arial" w:hAnsi="Arial" w:cs="Arial"/>
          <w:sz w:val="24"/>
          <w:szCs w:val="24"/>
        </w:rPr>
        <w:t>relationships that</w:t>
      </w:r>
      <w:proofErr w:type="gramEnd"/>
      <w:r w:rsidRPr="006D4E5B">
        <w:rPr>
          <w:rFonts w:ascii="Arial" w:hAnsi="Arial" w:cs="Arial"/>
          <w:sz w:val="24"/>
          <w:szCs w:val="24"/>
        </w:rPr>
        <w:t xml:space="preserve"> promote safety, engagement, resilience, and positive self-esteem. </w:t>
      </w:r>
    </w:p>
    <w:p w14:paraId="3032D6FC" w14:textId="57C0DC61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Ability to identify and respond appropriately to safeguarding concerns, recognising how vulnerability can present in pupils with SEMH needs.</w:t>
      </w:r>
    </w:p>
    <w:p w14:paraId="37BB692A" w14:textId="77777777" w:rsidR="006D4E5B" w:rsidRPr="006D4E5B" w:rsidRDefault="008D44EA" w:rsidP="006D4E5B">
      <w:pPr>
        <w:pStyle w:val="Heading2"/>
        <w:rPr>
          <w:rFonts w:ascii="Arial" w:hAnsi="Arial" w:cs="Arial"/>
          <w:color w:val="auto"/>
          <w:sz w:val="24"/>
          <w:szCs w:val="24"/>
          <w:lang w:val="en-GB"/>
        </w:rPr>
      </w:pPr>
      <w:r w:rsidRPr="008D44EA">
        <w:rPr>
          <w:rFonts w:ascii="Arial" w:hAnsi="Arial" w:cs="Arial"/>
          <w:color w:val="auto"/>
          <w:sz w:val="24"/>
          <w:szCs w:val="24"/>
        </w:rPr>
        <w:t xml:space="preserve">3. </w:t>
      </w:r>
      <w:r w:rsidR="006D4E5B" w:rsidRPr="006D4E5B">
        <w:rPr>
          <w:rFonts w:ascii="Arial" w:hAnsi="Arial" w:cs="Arial"/>
          <w:color w:val="auto"/>
          <w:sz w:val="24"/>
          <w:szCs w:val="24"/>
          <w:lang w:val="en-GB"/>
        </w:rPr>
        <w:t>Behaviour Support and Relational Practice</w:t>
      </w:r>
    </w:p>
    <w:p w14:paraId="2BBE4467" w14:textId="77777777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Ability to establish and maintain clear, consistent routines and expectations that provide structure and psychological safety.</w:t>
      </w:r>
    </w:p>
    <w:p w14:paraId="3D52FC95" w14:textId="77777777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Skilled in using de-escalation techniques and preventative strategies to support emotional regulation.</w:t>
      </w:r>
    </w:p>
    <w:p w14:paraId="33B0BFD0" w14:textId="77777777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Competence in implementing restorative approaches that help pupils understand the impact of their actions and repair relationships.</w:t>
      </w:r>
    </w:p>
    <w:p w14:paraId="1EBB66AE" w14:textId="77777777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Consistent use of praise, recognition, and appropriate consequences to promote positive behaviour and personal responsibility.</w:t>
      </w:r>
    </w:p>
    <w:p w14:paraId="165EEC11" w14:textId="77777777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Ability to support pupils in developing self-regulation, emotional literacy, and problem-solving skills.</w:t>
      </w:r>
    </w:p>
    <w:p w14:paraId="132C8D00" w14:textId="52930D42" w:rsidR="00021112" w:rsidRPr="008D44EA" w:rsidRDefault="00021112" w:rsidP="006D4E5B">
      <w:pPr>
        <w:pStyle w:val="Heading2"/>
        <w:rPr>
          <w:rFonts w:ascii="Arial" w:hAnsi="Arial" w:cs="Arial"/>
          <w:sz w:val="24"/>
          <w:szCs w:val="24"/>
        </w:rPr>
      </w:pPr>
    </w:p>
    <w:p w14:paraId="2F29FEC2" w14:textId="77777777" w:rsidR="00021112" w:rsidRPr="008D44EA" w:rsidRDefault="008D44EA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8D44EA">
        <w:rPr>
          <w:rFonts w:ascii="Arial" w:hAnsi="Arial" w:cs="Arial"/>
          <w:color w:val="auto"/>
          <w:sz w:val="24"/>
          <w:szCs w:val="24"/>
        </w:rPr>
        <w:t>4. Assessment &amp; Data Use Adapted for SEMH Contexts</w:t>
      </w:r>
    </w:p>
    <w:p w14:paraId="5BF204CF" w14:textId="33A160EE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Ability to assess and monitor academic progress alongside social, emotional, behavioural, and attendance outcomes. </w:t>
      </w:r>
    </w:p>
    <w:p w14:paraId="6EAF68EA" w14:textId="3F1E68B0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Competence in identifying learning gaps and using assessment information to plan targeted interventions. </w:t>
      </w:r>
    </w:p>
    <w:p w14:paraId="5A58D28A" w14:textId="3763D3DD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Understanding of how to measure and celebrate small-step progress to increase confidence, engagement, and motivation. </w:t>
      </w:r>
    </w:p>
    <w:p w14:paraId="1C91E9F4" w14:textId="2EBE61B2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Skill in providing constructive feedback that promotes resilience, independence, and a growth mindset. </w:t>
      </w:r>
    </w:p>
    <w:p w14:paraId="24C8E5BF" w14:textId="55C314A1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Ability to contribute effectively to individual pupil plans, reviews, and transition processes.</w:t>
      </w:r>
    </w:p>
    <w:p w14:paraId="0D439A35" w14:textId="77777777" w:rsidR="00021112" w:rsidRPr="008D44EA" w:rsidRDefault="008D44EA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8D44EA">
        <w:rPr>
          <w:rFonts w:ascii="Arial" w:hAnsi="Arial" w:cs="Arial"/>
          <w:color w:val="auto"/>
          <w:sz w:val="24"/>
          <w:szCs w:val="24"/>
        </w:rPr>
        <w:t>5. Communication &amp; Relationship</w:t>
      </w:r>
      <w:r w:rsidRPr="008D44EA">
        <w:rPr>
          <w:rFonts w:ascii="Cambria Math" w:hAnsi="Cambria Math" w:cs="Cambria Math"/>
          <w:color w:val="auto"/>
          <w:sz w:val="24"/>
          <w:szCs w:val="24"/>
        </w:rPr>
        <w:t>‑</w:t>
      </w:r>
      <w:r w:rsidRPr="008D44EA">
        <w:rPr>
          <w:rFonts w:ascii="Arial" w:hAnsi="Arial" w:cs="Arial"/>
          <w:color w:val="auto"/>
          <w:sz w:val="24"/>
          <w:szCs w:val="24"/>
        </w:rPr>
        <w:t>Building</w:t>
      </w:r>
    </w:p>
    <w:p w14:paraId="6B51E7E6" w14:textId="4EDC5CB2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Strong communication skills that enable effective engagement with pupils, families, colleagues, and external professionals. </w:t>
      </w:r>
    </w:p>
    <w:p w14:paraId="403A59D7" w14:textId="4AED6EDA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Ability to develop positive partnerships with parents and carers, recognising their crucial role in supporting pupil success. </w:t>
      </w:r>
    </w:p>
    <w:p w14:paraId="19956D8A" w14:textId="530DCAC5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Capacity to work collaboratively with multi-agency teams to support complex pupil needs. </w:t>
      </w:r>
    </w:p>
    <w:p w14:paraId="14981835" w14:textId="1A02E068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 xml:space="preserve">Ability to model empathy, respect, emotional regulation, and restorative communication within all interactions. </w:t>
      </w:r>
    </w:p>
    <w:p w14:paraId="29E57143" w14:textId="619D4B1C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</w:rPr>
      </w:pPr>
      <w:r w:rsidRPr="006D4E5B">
        <w:rPr>
          <w:rFonts w:ascii="Arial" w:hAnsi="Arial" w:cs="Arial"/>
          <w:sz w:val="24"/>
          <w:szCs w:val="24"/>
        </w:rPr>
        <w:t>Confidence in advocating for pupils and contributing to professional discussions regarding their needs and progress.</w:t>
      </w:r>
    </w:p>
    <w:p w14:paraId="74507677" w14:textId="77777777" w:rsidR="00021112" w:rsidRPr="008D44EA" w:rsidRDefault="008D44EA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8D44EA">
        <w:rPr>
          <w:rFonts w:ascii="Arial" w:hAnsi="Arial" w:cs="Arial"/>
          <w:color w:val="auto"/>
          <w:sz w:val="24"/>
          <w:szCs w:val="24"/>
        </w:rPr>
        <w:t>6. Professional Qualities Essential for SEMH Provision</w:t>
      </w:r>
    </w:p>
    <w:p w14:paraId="7CBBE6E8" w14:textId="1C70CD34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  <w:lang w:val="en-GB"/>
        </w:rPr>
      </w:pPr>
      <w:r w:rsidRPr="006D4E5B">
        <w:rPr>
          <w:rFonts w:ascii="Arial" w:hAnsi="Arial" w:cs="Arial"/>
          <w:sz w:val="24"/>
          <w:szCs w:val="24"/>
          <w:lang w:val="en-GB"/>
        </w:rPr>
        <w:t xml:space="preserve">Reliability, resilience, flexibility, and a calm, consistent approach, particularly during challenging situations. </w:t>
      </w:r>
    </w:p>
    <w:p w14:paraId="4F965482" w14:textId="0B43A258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  <w:lang w:val="en-GB"/>
        </w:rPr>
      </w:pPr>
      <w:r w:rsidRPr="006D4E5B">
        <w:rPr>
          <w:rFonts w:ascii="Arial" w:hAnsi="Arial" w:cs="Arial"/>
          <w:sz w:val="24"/>
          <w:szCs w:val="24"/>
          <w:lang w:val="en-GB"/>
        </w:rPr>
        <w:t xml:space="preserve">Commitment to safeguarding, inclusion, equality, and maintaining professional boundaries. </w:t>
      </w:r>
    </w:p>
    <w:p w14:paraId="5534CD60" w14:textId="2D55E19E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  <w:lang w:val="en-GB"/>
        </w:rPr>
      </w:pPr>
      <w:r w:rsidRPr="006D4E5B">
        <w:rPr>
          <w:rFonts w:ascii="Arial" w:hAnsi="Arial" w:cs="Arial"/>
          <w:sz w:val="24"/>
          <w:szCs w:val="24"/>
          <w:lang w:val="en-GB"/>
        </w:rPr>
        <w:t xml:space="preserve">Strong reflective practice and willingness to continually adapt approaches to meet individual pupil needs. </w:t>
      </w:r>
    </w:p>
    <w:p w14:paraId="65B7C705" w14:textId="194D29E1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  <w:lang w:val="en-GB"/>
        </w:rPr>
      </w:pPr>
      <w:r w:rsidRPr="006D4E5B">
        <w:rPr>
          <w:rFonts w:ascii="Arial" w:hAnsi="Arial" w:cs="Arial"/>
          <w:sz w:val="24"/>
          <w:szCs w:val="24"/>
          <w:lang w:val="en-GB"/>
        </w:rPr>
        <w:t xml:space="preserve">Commitment to ongoing professional development in areas such as SEMH, trauma-informed practice, behaviour support, safeguarding, and relational approaches. </w:t>
      </w:r>
    </w:p>
    <w:p w14:paraId="565B0147" w14:textId="6363EEA4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  <w:lang w:val="en-GB"/>
        </w:rPr>
      </w:pPr>
      <w:r w:rsidRPr="006D4E5B">
        <w:rPr>
          <w:rFonts w:ascii="Arial" w:hAnsi="Arial" w:cs="Arial"/>
          <w:sz w:val="24"/>
          <w:szCs w:val="24"/>
          <w:lang w:val="en-GB"/>
        </w:rPr>
        <w:t xml:space="preserve">High expectations for all pupils, combined with an understanding that progress may look different for children with complex needs. </w:t>
      </w:r>
    </w:p>
    <w:p w14:paraId="7C4CE14C" w14:textId="65302FBE" w:rsidR="006D4E5B" w:rsidRPr="006D4E5B" w:rsidRDefault="006D4E5B" w:rsidP="006D4E5B">
      <w:pPr>
        <w:pStyle w:val="ListBullet"/>
        <w:rPr>
          <w:rFonts w:ascii="Arial" w:hAnsi="Arial" w:cs="Arial"/>
          <w:sz w:val="24"/>
          <w:szCs w:val="24"/>
          <w:lang w:val="en-GB"/>
        </w:rPr>
      </w:pPr>
      <w:r w:rsidRPr="006D4E5B">
        <w:rPr>
          <w:rFonts w:ascii="Arial" w:hAnsi="Arial" w:cs="Arial"/>
          <w:sz w:val="24"/>
          <w:szCs w:val="24"/>
          <w:lang w:val="en-GB"/>
        </w:rPr>
        <w:t>Genuine belief in every pupil's capacity to succeed and achieve positive outcomes, regardless of previous experiences or barriers to learning.</w:t>
      </w:r>
    </w:p>
    <w:p w14:paraId="1E62546D" w14:textId="3D4D935E" w:rsidR="008D44EA" w:rsidRDefault="008D44EA" w:rsidP="008D44EA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</w:p>
    <w:p w14:paraId="641B58B5" w14:textId="52534A36" w:rsidR="008D44EA" w:rsidRDefault="008D44EA" w:rsidP="008D44EA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TEACH Trust</w:t>
      </w:r>
    </w:p>
    <w:p w14:paraId="6052E1B1" w14:textId="129B0080" w:rsidR="008D44EA" w:rsidRPr="008D44EA" w:rsidRDefault="006D4E5B" w:rsidP="008D44EA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</w:t>
      </w:r>
      <w:r w:rsidR="008D44EA">
        <w:rPr>
          <w:rFonts w:ascii="Arial" w:hAnsi="Arial" w:cs="Arial"/>
          <w:sz w:val="24"/>
          <w:szCs w:val="24"/>
        </w:rPr>
        <w:t xml:space="preserve"> 2026</w:t>
      </w:r>
    </w:p>
    <w:sectPr w:rsidR="008D44EA" w:rsidRPr="008D44EA" w:rsidSect="006D4E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077467"/>
    <w:multiLevelType w:val="multilevel"/>
    <w:tmpl w:val="AA44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028186">
    <w:abstractNumId w:val="8"/>
  </w:num>
  <w:num w:numId="2" w16cid:durableId="450901148">
    <w:abstractNumId w:val="6"/>
  </w:num>
  <w:num w:numId="3" w16cid:durableId="1601914887">
    <w:abstractNumId w:val="5"/>
  </w:num>
  <w:num w:numId="4" w16cid:durableId="903564656">
    <w:abstractNumId w:val="4"/>
  </w:num>
  <w:num w:numId="5" w16cid:durableId="1999578648">
    <w:abstractNumId w:val="7"/>
  </w:num>
  <w:num w:numId="6" w16cid:durableId="289628454">
    <w:abstractNumId w:val="3"/>
  </w:num>
  <w:num w:numId="7" w16cid:durableId="1933004751">
    <w:abstractNumId w:val="2"/>
  </w:num>
  <w:num w:numId="8" w16cid:durableId="1235896006">
    <w:abstractNumId w:val="1"/>
  </w:num>
  <w:num w:numId="9" w16cid:durableId="1608388688">
    <w:abstractNumId w:val="0"/>
  </w:num>
  <w:num w:numId="10" w16cid:durableId="1480221944">
    <w:abstractNumId w:val="8"/>
  </w:num>
  <w:num w:numId="11" w16cid:durableId="992609526">
    <w:abstractNumId w:val="8"/>
  </w:num>
  <w:num w:numId="12" w16cid:durableId="206259836">
    <w:abstractNumId w:val="9"/>
  </w:num>
  <w:num w:numId="13" w16cid:durableId="1534227640">
    <w:abstractNumId w:val="8"/>
  </w:num>
  <w:num w:numId="14" w16cid:durableId="1160074811">
    <w:abstractNumId w:val="8"/>
  </w:num>
  <w:num w:numId="15" w16cid:durableId="13353787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112"/>
    <w:rsid w:val="00034616"/>
    <w:rsid w:val="0006063C"/>
    <w:rsid w:val="0015074B"/>
    <w:rsid w:val="0029639D"/>
    <w:rsid w:val="00326F90"/>
    <w:rsid w:val="00463F3E"/>
    <w:rsid w:val="00534543"/>
    <w:rsid w:val="00562C0D"/>
    <w:rsid w:val="006D4E5B"/>
    <w:rsid w:val="007A6645"/>
    <w:rsid w:val="008D44EA"/>
    <w:rsid w:val="009D45B4"/>
    <w:rsid w:val="00A96D2A"/>
    <w:rsid w:val="00AA1D8D"/>
    <w:rsid w:val="00B47730"/>
    <w:rsid w:val="00CB0664"/>
    <w:rsid w:val="00DE1D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3B107"/>
  <w14:defaultImageDpi w14:val="300"/>
  <w15:docId w15:val="{6C4F9336-C4DB-4A41-AC63-5EDF5ECA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0798A3117084E89BD0702442B985D" ma:contentTypeVersion="9" ma:contentTypeDescription="Create a new document." ma:contentTypeScope="" ma:versionID="cba878fe5e7c5c9dc8ed4539a35e5b66">
  <xsd:schema xmlns:xsd="http://www.w3.org/2001/XMLSchema" xmlns:xs="http://www.w3.org/2001/XMLSchema" xmlns:p="http://schemas.microsoft.com/office/2006/metadata/properties" xmlns:ns2="7458f73a-def7-4900-83ed-18c4d8c48111" targetNamespace="http://schemas.microsoft.com/office/2006/metadata/properties" ma:root="true" ma:fieldsID="747cf1986eea3d9a36466cb63551e6d6" ns2:_="">
    <xsd:import namespace="7458f73a-def7-4900-83ed-18c4d8c48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8f73a-def7-4900-83ed-18c4d8c48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f817b6-0e12-41e6-b9ec-7303a60306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58f73a-def7-4900-83ed-18c4d8c481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ABC737-71E9-4879-A840-1E7797707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9A6E14-3F10-44F2-961C-9DFBBD29A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58f73a-def7-4900-83ed-18c4d8c48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EAF98C-AEE9-403A-92CD-5AE11B1D7627}">
  <ds:schemaRefs>
    <ds:schemaRef ds:uri="http://schemas.microsoft.com/office/2006/metadata/properties"/>
    <ds:schemaRef ds:uri="http://schemas.microsoft.com/office/infopath/2007/PartnerControls"/>
    <ds:schemaRef ds:uri="7458f73a-def7-4900-83ed-18c4d8c481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Kirsty Davison</cp:lastModifiedBy>
  <cp:revision>5</cp:revision>
  <dcterms:created xsi:type="dcterms:W3CDTF">2026-02-12T14:00:00Z</dcterms:created>
  <dcterms:modified xsi:type="dcterms:W3CDTF">2026-09-28T09:23:00Z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0x01010048F0798A3117084E89BD0702442B985D</vt:lpwstr>
  </property>
  <property fmtid="{D5CDD505-2E9C-101B-9397-08002B2CF9AE}" pid="3" name="Order">
    <vt:r8>5313800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