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9D1" w:rsidRPr="00EA09D1" w:rsidRDefault="00EA09D1" w:rsidP="00EA09D1">
      <w:pPr>
        <w:spacing w:before="480" w:after="120" w:line="240" w:lineRule="auto"/>
        <w:outlineLvl w:val="0"/>
        <w:rPr>
          <w:rFonts w:ascii="Times New Roman" w:eastAsia="Times New Roman" w:hAnsi="Times New Roman" w:cs="Times New Roman"/>
          <w:b/>
          <w:bCs/>
          <w:kern w:val="36"/>
          <w:sz w:val="48"/>
          <w:szCs w:val="48"/>
          <w:lang w:eastAsia="en-GB"/>
        </w:rPr>
      </w:pPr>
      <w:r w:rsidRPr="00EA09D1">
        <w:rPr>
          <w:rFonts w:ascii="Arial" w:eastAsia="Times New Roman" w:hAnsi="Arial" w:cs="Arial"/>
          <w:b/>
          <w:bCs/>
          <w:color w:val="000000"/>
          <w:kern w:val="36"/>
          <w:lang w:eastAsia="en-GB"/>
        </w:rPr>
        <w:t>Person Specification</w:t>
      </w:r>
    </w:p>
    <w:p w:rsidR="00EA09D1" w:rsidRPr="00EA09D1" w:rsidRDefault="00EA09D1" w:rsidP="00EA09D1">
      <w:pPr>
        <w:spacing w:before="360" w:after="80" w:line="240" w:lineRule="auto"/>
        <w:outlineLvl w:val="1"/>
        <w:rPr>
          <w:rFonts w:ascii="Times New Roman" w:eastAsia="Times New Roman" w:hAnsi="Times New Roman" w:cs="Times New Roman"/>
          <w:b/>
          <w:bCs/>
          <w:sz w:val="36"/>
          <w:szCs w:val="36"/>
          <w:lang w:eastAsia="en-GB"/>
        </w:rPr>
      </w:pPr>
      <w:r w:rsidRPr="00EA09D1">
        <w:rPr>
          <w:rFonts w:ascii="Arial" w:eastAsia="Times New Roman" w:hAnsi="Arial" w:cs="Arial"/>
          <w:b/>
          <w:bCs/>
          <w:color w:val="000000"/>
          <w:lang w:eastAsia="en-GB"/>
        </w:rPr>
        <w:t>Access Manager (SEND)</w:t>
      </w:r>
    </w:p>
    <w:p w:rsidR="00EA09D1" w:rsidRPr="00EA09D1" w:rsidRDefault="00EA09D1" w:rsidP="00EA09D1">
      <w:pPr>
        <w:spacing w:before="220" w:after="220" w:line="240" w:lineRule="auto"/>
        <w:rPr>
          <w:rFonts w:ascii="Times New Roman" w:eastAsia="Times New Roman" w:hAnsi="Times New Roman" w:cs="Times New Roman"/>
          <w:sz w:val="24"/>
          <w:szCs w:val="24"/>
          <w:lang w:eastAsia="en-GB"/>
        </w:rPr>
      </w:pPr>
      <w:r w:rsidRPr="00EA09D1">
        <w:rPr>
          <w:rFonts w:ascii="Arial" w:eastAsia="Times New Roman" w:hAnsi="Arial" w:cs="Arial"/>
          <w:b/>
          <w:bCs/>
          <w:color w:val="000000"/>
          <w:lang w:eastAsia="en-GB"/>
        </w:rPr>
        <w:t>Salary:</w:t>
      </w:r>
      <w:r w:rsidRPr="00EA09D1">
        <w:rPr>
          <w:rFonts w:ascii="Arial" w:eastAsia="Times New Roman" w:hAnsi="Arial" w:cs="Arial"/>
          <w:color w:val="000000"/>
          <w:lang w:eastAsia="en-GB"/>
        </w:rPr>
        <w:t xml:space="preserve"> Teacher Pay Scale (dependent on experience) plus SEN Allowance</w:t>
      </w:r>
    </w:p>
    <w:p w:rsidR="00EA09D1" w:rsidRPr="00EA09D1" w:rsidRDefault="00EA09D1" w:rsidP="00EA09D1">
      <w:pPr>
        <w:spacing w:before="220" w:after="220" w:line="240" w:lineRule="auto"/>
        <w:rPr>
          <w:rFonts w:ascii="Times New Roman" w:eastAsia="Times New Roman" w:hAnsi="Times New Roman" w:cs="Times New Roman"/>
          <w:sz w:val="24"/>
          <w:szCs w:val="24"/>
          <w:lang w:eastAsia="en-GB"/>
        </w:rPr>
      </w:pPr>
      <w:r w:rsidRPr="00EA09D1">
        <w:rPr>
          <w:rFonts w:ascii="Arial" w:eastAsia="Times New Roman" w:hAnsi="Arial" w:cs="Arial"/>
          <w:b/>
          <w:bCs/>
          <w:color w:val="000000"/>
          <w:lang w:eastAsia="en-GB"/>
        </w:rPr>
        <w:t>Responsible to:</w:t>
      </w:r>
      <w:r w:rsidRPr="00EA09D1">
        <w:rPr>
          <w:rFonts w:ascii="Arial" w:eastAsia="Times New Roman" w:hAnsi="Arial" w:cs="Arial"/>
          <w:color w:val="000000"/>
          <w:lang w:eastAsia="en-GB"/>
        </w:rPr>
        <w:t xml:space="preserve"> Assistant Principal Inclusion</w:t>
      </w:r>
    </w:p>
    <w:p w:rsidR="00EA09D1" w:rsidRPr="00EA09D1" w:rsidRDefault="00EA09D1" w:rsidP="00EA09D1">
      <w:pPr>
        <w:spacing w:before="280" w:after="80" w:line="240" w:lineRule="auto"/>
        <w:outlineLvl w:val="2"/>
        <w:rPr>
          <w:rFonts w:ascii="Times New Roman" w:eastAsia="Times New Roman" w:hAnsi="Times New Roman" w:cs="Times New Roman"/>
          <w:b/>
          <w:bCs/>
          <w:sz w:val="27"/>
          <w:szCs w:val="27"/>
          <w:lang w:eastAsia="en-GB"/>
        </w:rPr>
      </w:pPr>
      <w:r w:rsidRPr="00EA09D1">
        <w:rPr>
          <w:rFonts w:ascii="Arial" w:eastAsia="Times New Roman" w:hAnsi="Arial" w:cs="Arial"/>
          <w:b/>
          <w:bCs/>
          <w:color w:val="000000"/>
          <w:lang w:eastAsia="en-GB"/>
        </w:rPr>
        <w:t>Essential (E) / Desirable (D)</w:t>
      </w:r>
    </w:p>
    <w:tbl>
      <w:tblPr>
        <w:tblW w:w="0" w:type="auto"/>
        <w:tblCellMar>
          <w:top w:w="15" w:type="dxa"/>
          <w:left w:w="15" w:type="dxa"/>
          <w:bottom w:w="15" w:type="dxa"/>
          <w:right w:w="15" w:type="dxa"/>
        </w:tblCellMar>
        <w:tblLook w:val="04A0" w:firstRow="1" w:lastRow="0" w:firstColumn="1" w:lastColumn="0" w:noHBand="0" w:noVBand="1"/>
      </w:tblPr>
      <w:tblGrid>
        <w:gridCol w:w="6658"/>
        <w:gridCol w:w="1167"/>
        <w:gridCol w:w="1191"/>
      </w:tblGrid>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jc w:val="center"/>
              <w:rPr>
                <w:rFonts w:ascii="Times New Roman" w:eastAsia="Times New Roman" w:hAnsi="Times New Roman" w:cs="Times New Roman"/>
                <w:sz w:val="24"/>
                <w:szCs w:val="24"/>
                <w:lang w:eastAsia="en-GB"/>
              </w:rPr>
            </w:pPr>
            <w:r w:rsidRPr="00EA09D1">
              <w:rPr>
                <w:rFonts w:ascii="Arial" w:eastAsia="Times New Roman" w:hAnsi="Arial" w:cs="Arial"/>
                <w:b/>
                <w:bCs/>
                <w:color w:val="000000"/>
                <w:lang w:eastAsia="en-GB"/>
              </w:rPr>
              <w:t>Criteria</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jc w:val="center"/>
              <w:rPr>
                <w:rFonts w:ascii="Times New Roman" w:eastAsia="Times New Roman" w:hAnsi="Times New Roman" w:cs="Times New Roman"/>
                <w:sz w:val="24"/>
                <w:szCs w:val="24"/>
                <w:lang w:eastAsia="en-GB"/>
              </w:rPr>
            </w:pPr>
            <w:r w:rsidRPr="00EA09D1">
              <w:rPr>
                <w:rFonts w:ascii="Arial" w:eastAsia="Times New Roman" w:hAnsi="Arial" w:cs="Arial"/>
                <w:b/>
                <w:bCs/>
                <w:color w:val="000000"/>
                <w:lang w:eastAsia="en-GB"/>
              </w:rPr>
              <w:t>Essential</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jc w:val="center"/>
              <w:rPr>
                <w:rFonts w:ascii="Times New Roman" w:eastAsia="Times New Roman" w:hAnsi="Times New Roman" w:cs="Times New Roman"/>
                <w:sz w:val="24"/>
                <w:szCs w:val="24"/>
                <w:lang w:eastAsia="en-GB"/>
              </w:rPr>
            </w:pPr>
            <w:r w:rsidRPr="00EA09D1">
              <w:rPr>
                <w:rFonts w:ascii="Arial" w:eastAsia="Times New Roman" w:hAnsi="Arial" w:cs="Arial"/>
                <w:b/>
                <w:bCs/>
                <w:color w:val="000000"/>
                <w:lang w:eastAsia="en-GB"/>
              </w:rPr>
              <w:t>Desirable</w:t>
            </w: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jc w:val="center"/>
              <w:rPr>
                <w:rFonts w:ascii="Times New Roman" w:eastAsia="Times New Roman" w:hAnsi="Times New Roman" w:cs="Times New Roman"/>
                <w:sz w:val="24"/>
                <w:szCs w:val="24"/>
                <w:lang w:eastAsia="en-GB"/>
              </w:rPr>
            </w:pPr>
            <w:r w:rsidRPr="00EA09D1">
              <w:rPr>
                <w:rFonts w:ascii="Arial" w:eastAsia="Times New Roman" w:hAnsi="Arial" w:cs="Arial"/>
                <w:b/>
                <w:bCs/>
                <w:color w:val="000000"/>
                <w:lang w:eastAsia="en-GB"/>
              </w:rPr>
              <w:t>Qualifications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Qualified Teacher Status (QTS)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Degree or equivalent qualification</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Evidence of recent SEND-related professional development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National Award for SEN Coordination (NASENCO) or willingness to work towards it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Ability to teach Mathematics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Additional qualifications in SEND, Inclusion, SEMH, Literacy, Numeracy or related fields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jc w:val="center"/>
              <w:rPr>
                <w:rFonts w:ascii="Times New Roman" w:eastAsia="Times New Roman" w:hAnsi="Times New Roman" w:cs="Times New Roman"/>
                <w:sz w:val="24"/>
                <w:szCs w:val="24"/>
                <w:lang w:eastAsia="en-GB"/>
              </w:rPr>
            </w:pPr>
            <w:r w:rsidRPr="00EA09D1">
              <w:rPr>
                <w:rFonts w:ascii="Arial" w:eastAsia="Times New Roman" w:hAnsi="Arial" w:cs="Arial"/>
                <w:b/>
                <w:bCs/>
                <w:color w:val="000000"/>
                <w:lang w:eastAsia="en-GB"/>
              </w:rPr>
              <w:t>Experience</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Successful teaching experience with a proven record of securing positive outcomes for pupils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Experience of working with pupils with SEND across a range of needs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lastRenderedPageBreak/>
              <w:t>Experience of implementing adaptive teaching strategies and inclusive classroom practice</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Experience of supporting, monitoring or delivering SEND interventions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Experience of working collaboratively with parents, carers and external agencies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Experience of contributing to EHCP reviews, SEND assessments or provision planning</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Experience of leading staff training, coaching or mentoring colleagues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Experience of monitoring provision and evaluating impact through data and evidence</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Experience of supporting whole-school inclusion initiatives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jc w:val="center"/>
              <w:rPr>
                <w:rFonts w:ascii="Times New Roman" w:eastAsia="Times New Roman" w:hAnsi="Times New Roman" w:cs="Times New Roman"/>
                <w:sz w:val="24"/>
                <w:szCs w:val="24"/>
                <w:lang w:eastAsia="en-GB"/>
              </w:rPr>
            </w:pPr>
            <w:r w:rsidRPr="00EA09D1">
              <w:rPr>
                <w:rFonts w:ascii="Arial" w:eastAsia="Times New Roman" w:hAnsi="Arial" w:cs="Arial"/>
                <w:b/>
                <w:bCs/>
                <w:color w:val="000000"/>
                <w:lang w:eastAsia="en-GB"/>
              </w:rPr>
              <w:t>Knowledge &amp; Understanding</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Secure knowledge of the SEND Code of Practice and associated legislation</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Understanding of the graduated approach: Assess, Plan, Do, Review</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Knowledge of EHCP processes and statutory responsibilities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Understanding of barriers to learning and strategies to overcome them</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Knowledge of high-quality teaching and adaptive practice for learners with SEND</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lastRenderedPageBreak/>
              <w:t>Understanding of safeguarding and child protection responsibilities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Awareness of current developments in SEND and inclusion</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jc w:val="center"/>
              <w:rPr>
                <w:rFonts w:ascii="Times New Roman" w:eastAsia="Times New Roman" w:hAnsi="Times New Roman" w:cs="Times New Roman"/>
                <w:sz w:val="24"/>
                <w:szCs w:val="24"/>
                <w:lang w:eastAsia="en-GB"/>
              </w:rPr>
            </w:pPr>
            <w:r w:rsidRPr="00EA09D1">
              <w:rPr>
                <w:rFonts w:ascii="Arial" w:eastAsia="Times New Roman" w:hAnsi="Arial" w:cs="Arial"/>
                <w:b/>
                <w:bCs/>
                <w:color w:val="000000"/>
                <w:lang w:eastAsia="en-GB"/>
              </w:rPr>
              <w:t>Skills &amp; Abilities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Ability to build positive relationships with students, families and staff</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Ability to lead, coordinate and monitor SEND provision effectively</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Strong organisational and administrative skills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Ability to analyse and interpret data to inform provision and decision-making</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Ability to write clear reports, learning plans and professional documentation</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Ability to prioritise workloads and manage competing demands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Strong communication and interpersonal skills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Ability to deliver staff training and provide professional support to colleagues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Ability to work effectively as part of a multidisciplinary team</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Competent use of school management and data systems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jc w:val="center"/>
              <w:rPr>
                <w:rFonts w:ascii="Times New Roman" w:eastAsia="Times New Roman" w:hAnsi="Times New Roman" w:cs="Times New Roman"/>
                <w:sz w:val="24"/>
                <w:szCs w:val="24"/>
                <w:lang w:eastAsia="en-GB"/>
              </w:rPr>
            </w:pPr>
            <w:r w:rsidRPr="00EA09D1">
              <w:rPr>
                <w:rFonts w:ascii="Arial" w:eastAsia="Times New Roman" w:hAnsi="Arial" w:cs="Arial"/>
                <w:b/>
                <w:bCs/>
                <w:color w:val="000000"/>
                <w:lang w:eastAsia="en-GB"/>
              </w:rPr>
              <w:t>Personal Qualities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890"/>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lastRenderedPageBreak/>
              <w:t>Commitment to inclusive education and high expectations for all learners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Passion for improving outcomes for vulnerable students</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Resilient, adaptable and solution-focused</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Professional integrity and commitment to confidentiality</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Ability to remain calm and effective under pressure</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Reflective practitioner committed to continuous improvement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Commitment to safeguarding, equality and diversity</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r w:rsidR="00EA09D1" w:rsidRPr="00EA09D1" w:rsidTr="00EA09D1">
        <w:trPr>
          <w:trHeight w:val="575"/>
        </w:trPr>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Positive role model for students and staff</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r w:rsidRPr="00EA09D1">
              <w:rPr>
                <w:rFonts w:ascii="Segoe UI Symbol" w:eastAsia="Times New Roman" w:hAnsi="Segoe UI Symbol" w:cs="Segoe UI Symbol"/>
                <w:color w:val="000000"/>
                <w:lang w:eastAsia="en-GB"/>
              </w:rPr>
              <w:t>✓</w:t>
            </w:r>
          </w:p>
        </w:tc>
        <w:tc>
          <w:tcPr>
            <w:tcW w:w="0" w:type="auto"/>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hideMark/>
          </w:tcPr>
          <w:p w:rsidR="00EA09D1" w:rsidRPr="00EA09D1" w:rsidRDefault="00EA09D1" w:rsidP="00EA09D1">
            <w:pPr>
              <w:spacing w:after="0" w:line="240" w:lineRule="auto"/>
              <w:rPr>
                <w:rFonts w:ascii="Times New Roman" w:eastAsia="Times New Roman" w:hAnsi="Times New Roman" w:cs="Times New Roman"/>
                <w:sz w:val="24"/>
                <w:szCs w:val="24"/>
                <w:lang w:eastAsia="en-GB"/>
              </w:rPr>
            </w:pPr>
          </w:p>
        </w:tc>
      </w:tr>
    </w:tbl>
    <w:p w:rsidR="00EA09D1" w:rsidRPr="00EA09D1" w:rsidRDefault="00EA09D1" w:rsidP="00EA09D1">
      <w:pPr>
        <w:spacing w:before="360" w:after="80" w:line="240" w:lineRule="auto"/>
        <w:outlineLvl w:val="1"/>
        <w:rPr>
          <w:rFonts w:ascii="Times New Roman" w:eastAsia="Times New Roman" w:hAnsi="Times New Roman" w:cs="Times New Roman"/>
          <w:b/>
          <w:bCs/>
          <w:sz w:val="36"/>
          <w:szCs w:val="36"/>
          <w:lang w:eastAsia="en-GB"/>
        </w:rPr>
      </w:pPr>
      <w:r w:rsidRPr="00EA09D1">
        <w:rPr>
          <w:rFonts w:ascii="Arial" w:eastAsia="Times New Roman" w:hAnsi="Arial" w:cs="Arial"/>
          <w:b/>
          <w:bCs/>
          <w:color w:val="000000"/>
          <w:lang w:eastAsia="en-GB"/>
        </w:rPr>
        <w:t>Particular Requirements of the Role</w:t>
      </w:r>
    </w:p>
    <w:p w:rsidR="00EA09D1" w:rsidRPr="00EA09D1" w:rsidRDefault="00EA09D1" w:rsidP="00EA09D1">
      <w:pPr>
        <w:spacing w:before="220" w:after="22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The successful candidate will:</w:t>
      </w:r>
    </w:p>
    <w:p w:rsidR="00EA09D1" w:rsidRPr="00EA09D1" w:rsidRDefault="00EA09D1" w:rsidP="00EA09D1">
      <w:pPr>
        <w:numPr>
          <w:ilvl w:val="0"/>
          <w:numId w:val="1"/>
        </w:numPr>
        <w:spacing w:before="220" w:after="0" w:line="240" w:lineRule="auto"/>
        <w:textAlignment w:val="baseline"/>
        <w:rPr>
          <w:rFonts w:ascii="Arial" w:eastAsia="Times New Roman" w:hAnsi="Arial" w:cs="Arial"/>
          <w:color w:val="000000"/>
          <w:lang w:eastAsia="en-GB"/>
        </w:rPr>
      </w:pPr>
      <w:r w:rsidRPr="00EA09D1">
        <w:rPr>
          <w:rFonts w:ascii="Arial" w:eastAsia="Times New Roman" w:hAnsi="Arial" w:cs="Arial"/>
          <w:color w:val="000000"/>
          <w:lang w:eastAsia="en-GB"/>
        </w:rPr>
        <w:t>Demonstrate a strong commitment to inclusive education and securing the best possible outcomes for students with SEND.</w:t>
      </w:r>
    </w:p>
    <w:p w:rsidR="00EA09D1" w:rsidRPr="00EA09D1" w:rsidRDefault="00EA09D1" w:rsidP="00EA09D1">
      <w:pPr>
        <w:numPr>
          <w:ilvl w:val="0"/>
          <w:numId w:val="1"/>
        </w:numPr>
        <w:spacing w:after="0" w:line="240" w:lineRule="auto"/>
        <w:textAlignment w:val="baseline"/>
        <w:rPr>
          <w:rFonts w:ascii="Arial" w:eastAsia="Times New Roman" w:hAnsi="Arial" w:cs="Arial"/>
          <w:color w:val="000000"/>
          <w:lang w:eastAsia="en-GB"/>
        </w:rPr>
      </w:pPr>
      <w:r w:rsidRPr="00EA09D1">
        <w:rPr>
          <w:rFonts w:ascii="Arial" w:eastAsia="Times New Roman" w:hAnsi="Arial" w:cs="Arial"/>
          <w:color w:val="000000"/>
          <w:lang w:eastAsia="en-GB"/>
        </w:rPr>
        <w:t>Be capable of leading and coordinating effective SEND provision under the strategic direction of the Assistant Principal for Inclusion/SENCO.</w:t>
      </w:r>
    </w:p>
    <w:p w:rsidR="00EA09D1" w:rsidRPr="00EA09D1" w:rsidRDefault="00EA09D1" w:rsidP="00EA09D1">
      <w:pPr>
        <w:numPr>
          <w:ilvl w:val="0"/>
          <w:numId w:val="1"/>
        </w:numPr>
        <w:spacing w:after="0" w:line="240" w:lineRule="auto"/>
        <w:textAlignment w:val="baseline"/>
        <w:rPr>
          <w:rFonts w:ascii="Arial" w:eastAsia="Times New Roman" w:hAnsi="Arial" w:cs="Arial"/>
          <w:color w:val="000000"/>
          <w:lang w:eastAsia="en-GB"/>
        </w:rPr>
      </w:pPr>
      <w:r w:rsidRPr="00EA09D1">
        <w:rPr>
          <w:rFonts w:ascii="Arial" w:eastAsia="Times New Roman" w:hAnsi="Arial" w:cs="Arial"/>
          <w:color w:val="000000"/>
          <w:lang w:eastAsia="en-GB"/>
        </w:rPr>
        <w:t>Be able to undertake a teaching commitment of up to 30% of a full timetable, modelling exemplary classroom practice and delivering targeted interventions where required.</w:t>
      </w:r>
    </w:p>
    <w:p w:rsidR="00EA09D1" w:rsidRPr="00EA09D1" w:rsidRDefault="00EA09D1" w:rsidP="00EA09D1">
      <w:pPr>
        <w:numPr>
          <w:ilvl w:val="0"/>
          <w:numId w:val="1"/>
        </w:numPr>
        <w:spacing w:after="0" w:line="240" w:lineRule="auto"/>
        <w:textAlignment w:val="baseline"/>
        <w:rPr>
          <w:rFonts w:ascii="Arial" w:eastAsia="Times New Roman" w:hAnsi="Arial" w:cs="Arial"/>
          <w:color w:val="000000"/>
          <w:lang w:eastAsia="en-GB"/>
        </w:rPr>
      </w:pPr>
      <w:r w:rsidRPr="00EA09D1">
        <w:rPr>
          <w:rFonts w:ascii="Arial" w:eastAsia="Times New Roman" w:hAnsi="Arial" w:cs="Arial"/>
          <w:color w:val="000000"/>
          <w:lang w:eastAsia="en-GB"/>
        </w:rPr>
        <w:t>Be confident in working with parents, external agencies, Local Authority services and multidisciplinary professionals.</w:t>
      </w:r>
    </w:p>
    <w:p w:rsidR="00EA09D1" w:rsidRPr="00EA09D1" w:rsidRDefault="00EA09D1" w:rsidP="00EA09D1">
      <w:pPr>
        <w:numPr>
          <w:ilvl w:val="0"/>
          <w:numId w:val="1"/>
        </w:numPr>
        <w:spacing w:after="0" w:line="240" w:lineRule="auto"/>
        <w:textAlignment w:val="baseline"/>
        <w:rPr>
          <w:rFonts w:ascii="Arial" w:eastAsia="Times New Roman" w:hAnsi="Arial" w:cs="Arial"/>
          <w:color w:val="000000"/>
          <w:lang w:eastAsia="en-GB"/>
        </w:rPr>
      </w:pPr>
      <w:r w:rsidRPr="00EA09D1">
        <w:rPr>
          <w:rFonts w:ascii="Arial" w:eastAsia="Times New Roman" w:hAnsi="Arial" w:cs="Arial"/>
          <w:color w:val="000000"/>
          <w:lang w:eastAsia="en-GB"/>
        </w:rPr>
        <w:t>Be able to deputise for the Assistant Principal for Inclusion/SENCO when required.</w:t>
      </w:r>
    </w:p>
    <w:p w:rsidR="00EA09D1" w:rsidRPr="00EA09D1" w:rsidRDefault="00EA09D1" w:rsidP="00EA09D1">
      <w:pPr>
        <w:numPr>
          <w:ilvl w:val="0"/>
          <w:numId w:val="1"/>
        </w:numPr>
        <w:spacing w:after="220" w:line="240" w:lineRule="auto"/>
        <w:textAlignment w:val="baseline"/>
        <w:rPr>
          <w:rFonts w:ascii="Arial" w:eastAsia="Times New Roman" w:hAnsi="Arial" w:cs="Arial"/>
          <w:color w:val="000000"/>
          <w:lang w:eastAsia="en-GB"/>
        </w:rPr>
      </w:pPr>
      <w:r w:rsidRPr="00EA09D1">
        <w:rPr>
          <w:rFonts w:ascii="Arial" w:eastAsia="Times New Roman" w:hAnsi="Arial" w:cs="Arial"/>
          <w:color w:val="000000"/>
          <w:lang w:eastAsia="en-GB"/>
        </w:rPr>
        <w:t>Be committed to working collaboratively with colleagues to develop and sustain an inclusive culture across the school.</w:t>
      </w:r>
    </w:p>
    <w:p w:rsidR="00EA09D1" w:rsidRPr="00EA09D1" w:rsidRDefault="00EA09D1" w:rsidP="00EA09D1">
      <w:pPr>
        <w:spacing w:before="360" w:after="80" w:line="240" w:lineRule="auto"/>
        <w:outlineLvl w:val="1"/>
        <w:rPr>
          <w:rFonts w:ascii="Times New Roman" w:eastAsia="Times New Roman" w:hAnsi="Times New Roman" w:cs="Times New Roman"/>
          <w:b/>
          <w:bCs/>
          <w:sz w:val="36"/>
          <w:szCs w:val="36"/>
          <w:lang w:eastAsia="en-GB"/>
        </w:rPr>
      </w:pPr>
      <w:r w:rsidRPr="00EA09D1">
        <w:rPr>
          <w:rFonts w:ascii="Arial" w:eastAsia="Times New Roman" w:hAnsi="Arial" w:cs="Arial"/>
          <w:b/>
          <w:bCs/>
          <w:color w:val="000000"/>
          <w:lang w:eastAsia="en-GB"/>
        </w:rPr>
        <w:t>Safeguarding Statement</w:t>
      </w:r>
    </w:p>
    <w:p w:rsidR="00EA09D1" w:rsidRPr="00EA09D1" w:rsidRDefault="00EA09D1" w:rsidP="00EA09D1">
      <w:pPr>
        <w:spacing w:before="220" w:after="220" w:line="240" w:lineRule="auto"/>
        <w:rPr>
          <w:rFonts w:ascii="Times New Roman" w:eastAsia="Times New Roman" w:hAnsi="Times New Roman" w:cs="Times New Roman"/>
          <w:sz w:val="24"/>
          <w:szCs w:val="24"/>
          <w:lang w:eastAsia="en-GB"/>
        </w:rPr>
      </w:pPr>
      <w:r w:rsidRPr="00EA09D1">
        <w:rPr>
          <w:rFonts w:ascii="Arial" w:eastAsia="Times New Roman" w:hAnsi="Arial" w:cs="Arial"/>
          <w:color w:val="000000"/>
          <w:lang w:eastAsia="en-GB"/>
        </w:rPr>
        <w:t>The school is committed to safeguarding and promoting the welfare of children and young people and expects all staff and volunteers to share this commitment. The successful applicant will be subject to enhanced DBS clearance, satisfactory references and all relevant pre-employment checks.</w:t>
      </w:r>
    </w:p>
    <w:p w:rsidR="00373B3F" w:rsidRDefault="00373B3F">
      <w:bookmarkStart w:id="0" w:name="_GoBack"/>
      <w:bookmarkEnd w:id="0"/>
    </w:p>
    <w:sectPr w:rsidR="00373B3F" w:rsidSect="00373B3F">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284FDA"/>
    <w:multiLevelType w:val="multilevel"/>
    <w:tmpl w:val="53345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9D1"/>
    <w:rsid w:val="00373B3F"/>
    <w:rsid w:val="0076717C"/>
    <w:rsid w:val="00A908AC"/>
    <w:rsid w:val="00EA0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765723-7934-4604-B76A-69D94FD51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A09D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EA09D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EA09D1"/>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9D1"/>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EA09D1"/>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EA09D1"/>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EA09D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849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94EBFBD5</Template>
  <TotalTime>2</TotalTime>
  <Pages>4</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Richards</dc:creator>
  <cp:keywords/>
  <dc:description/>
  <cp:lastModifiedBy>Tracey Richards</cp:lastModifiedBy>
  <cp:revision>1</cp:revision>
  <dcterms:created xsi:type="dcterms:W3CDTF">2026-10-14T08:34:00Z</dcterms:created>
  <dcterms:modified xsi:type="dcterms:W3CDTF">2026-10-14T08:36:00Z</dcterms:modified>
</cp:coreProperties>
</file>